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1F134" w14:textId="77777777" w:rsidR="00543B32" w:rsidRPr="008F7400" w:rsidRDefault="00543B32" w:rsidP="00543B32">
      <w:pPr>
        <w:rPr>
          <w:rFonts w:eastAsia="Batang" w:cs="Arial"/>
          <w:color w:val="000000"/>
          <w:sz w:val="20"/>
          <w:szCs w:val="20"/>
          <w:lang w:eastAsia="en-AU"/>
        </w:rPr>
      </w:pPr>
    </w:p>
    <w:tbl>
      <w:tblPr>
        <w:tblW w:w="98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3652"/>
        <w:gridCol w:w="6237"/>
      </w:tblGrid>
      <w:tr w:rsidR="00C260E4" w:rsidRPr="008F7400" w14:paraId="7964DBF2" w14:textId="77777777" w:rsidTr="007D19C6">
        <w:tc>
          <w:tcPr>
            <w:tcW w:w="3652" w:type="dxa"/>
            <w:vAlign w:val="center"/>
          </w:tcPr>
          <w:p w14:paraId="454F53D2" w14:textId="77777777" w:rsidR="00C260E4" w:rsidRPr="008F7400" w:rsidRDefault="00C260E4" w:rsidP="003C7285">
            <w:pPr>
              <w:keepLines/>
              <w:overflowPunct w:val="0"/>
              <w:autoSpaceDE w:val="0"/>
              <w:autoSpaceDN w:val="0"/>
              <w:adjustRightInd w:val="0"/>
              <w:spacing w:before="120" w:after="120"/>
              <w:textAlignment w:val="baseline"/>
              <w:rPr>
                <w:rFonts w:eastAsia="Batang" w:cs="Arial"/>
                <w:b/>
                <w:color w:val="17003F"/>
                <w:sz w:val="20"/>
                <w:szCs w:val="20"/>
                <w:lang w:eastAsia="en-AU"/>
              </w:rPr>
            </w:pPr>
            <w:r w:rsidRPr="008F7400">
              <w:rPr>
                <w:rFonts w:eastAsia="Batang" w:cs="Arial"/>
                <w:b/>
                <w:color w:val="17003F"/>
                <w:sz w:val="20"/>
                <w:szCs w:val="20"/>
                <w:lang w:eastAsia="en-AU"/>
              </w:rPr>
              <w:t>POSITION TITLE:</w:t>
            </w:r>
          </w:p>
        </w:tc>
        <w:tc>
          <w:tcPr>
            <w:tcW w:w="6237" w:type="dxa"/>
            <w:vAlign w:val="center"/>
          </w:tcPr>
          <w:p w14:paraId="0F4F89C4" w14:textId="00E7B3A9" w:rsidR="00C260E4" w:rsidRPr="008F7400" w:rsidRDefault="00C163C5" w:rsidP="003C7285">
            <w:pPr>
              <w:pStyle w:val="Default"/>
              <w:spacing w:before="120" w:after="120"/>
              <w:rPr>
                <w:rFonts w:ascii="Barlow" w:hAnsi="Barlow"/>
                <w:color w:val="170042"/>
                <w:sz w:val="20"/>
                <w:szCs w:val="20"/>
              </w:rPr>
            </w:pPr>
            <w:r w:rsidRPr="008F7400">
              <w:rPr>
                <w:rFonts w:ascii="Barlow" w:hAnsi="Barlow"/>
                <w:color w:val="170042"/>
                <w:sz w:val="20"/>
                <w:szCs w:val="20"/>
              </w:rPr>
              <w:t xml:space="preserve">Legal Officer  </w:t>
            </w:r>
          </w:p>
        </w:tc>
      </w:tr>
      <w:tr w:rsidR="00C260E4" w:rsidRPr="008F7400" w14:paraId="7131AE78" w14:textId="77777777" w:rsidTr="007D19C6">
        <w:tc>
          <w:tcPr>
            <w:tcW w:w="3652" w:type="dxa"/>
            <w:vAlign w:val="center"/>
          </w:tcPr>
          <w:p w14:paraId="2840F49C" w14:textId="7D8513B2" w:rsidR="00C260E4" w:rsidRPr="008F7400" w:rsidRDefault="00C260E4" w:rsidP="005B2C5D">
            <w:pPr>
              <w:keepLines/>
              <w:overflowPunct w:val="0"/>
              <w:autoSpaceDE w:val="0"/>
              <w:autoSpaceDN w:val="0"/>
              <w:adjustRightInd w:val="0"/>
              <w:spacing w:before="120" w:after="120"/>
              <w:textAlignment w:val="baseline"/>
              <w:rPr>
                <w:rFonts w:eastAsia="Batang" w:cs="Arial"/>
                <w:b/>
                <w:color w:val="17003F"/>
                <w:sz w:val="20"/>
                <w:szCs w:val="20"/>
                <w:lang w:eastAsia="en-AU"/>
              </w:rPr>
            </w:pPr>
            <w:r w:rsidRPr="008F7400">
              <w:rPr>
                <w:rFonts w:eastAsia="Batang" w:cs="Arial"/>
                <w:b/>
                <w:color w:val="17003F"/>
                <w:sz w:val="20"/>
                <w:szCs w:val="20"/>
                <w:lang w:eastAsia="en-AU"/>
              </w:rPr>
              <w:t>BUSINESS UNIT</w:t>
            </w:r>
            <w:r w:rsidR="005B2C5D" w:rsidRPr="008F7400">
              <w:rPr>
                <w:rFonts w:eastAsia="Batang" w:cs="Arial"/>
                <w:b/>
                <w:color w:val="17003F"/>
                <w:sz w:val="20"/>
                <w:szCs w:val="20"/>
                <w:lang w:eastAsia="en-AU"/>
              </w:rPr>
              <w:t>:</w:t>
            </w:r>
          </w:p>
        </w:tc>
        <w:tc>
          <w:tcPr>
            <w:tcW w:w="6237" w:type="dxa"/>
            <w:vAlign w:val="center"/>
          </w:tcPr>
          <w:p w14:paraId="5EF4D239" w14:textId="031D80D1" w:rsidR="00C260E4" w:rsidRPr="008F7400" w:rsidRDefault="00447E95" w:rsidP="003C7285">
            <w:pPr>
              <w:pStyle w:val="Default"/>
              <w:spacing w:before="120" w:after="120"/>
              <w:rPr>
                <w:rFonts w:ascii="Barlow" w:hAnsi="Barlow"/>
                <w:color w:val="170042"/>
                <w:sz w:val="20"/>
                <w:szCs w:val="20"/>
              </w:rPr>
            </w:pPr>
            <w:r w:rsidRPr="008F7400">
              <w:rPr>
                <w:rFonts w:ascii="Barlow" w:hAnsi="Barlow"/>
                <w:color w:val="170042"/>
                <w:sz w:val="20"/>
                <w:szCs w:val="20"/>
              </w:rPr>
              <w:t>Legal</w:t>
            </w:r>
          </w:p>
        </w:tc>
      </w:tr>
      <w:tr w:rsidR="00706497" w:rsidRPr="008F7400" w14:paraId="74507B64" w14:textId="77777777" w:rsidTr="007D19C6">
        <w:tc>
          <w:tcPr>
            <w:tcW w:w="3652" w:type="dxa"/>
            <w:vAlign w:val="center"/>
          </w:tcPr>
          <w:p w14:paraId="5565C3B0" w14:textId="312B3672" w:rsidR="00706497" w:rsidRPr="008F7400" w:rsidRDefault="00706497" w:rsidP="005B2C5D">
            <w:pPr>
              <w:keepLines/>
              <w:overflowPunct w:val="0"/>
              <w:autoSpaceDE w:val="0"/>
              <w:autoSpaceDN w:val="0"/>
              <w:adjustRightInd w:val="0"/>
              <w:spacing w:before="120" w:after="120"/>
              <w:textAlignment w:val="baseline"/>
              <w:rPr>
                <w:rFonts w:eastAsia="Batang" w:cs="Arial"/>
                <w:b/>
                <w:color w:val="17003F"/>
                <w:sz w:val="20"/>
                <w:szCs w:val="20"/>
                <w:lang w:eastAsia="en-AU"/>
              </w:rPr>
            </w:pPr>
            <w:r w:rsidRPr="008F7400">
              <w:rPr>
                <w:rFonts w:eastAsia="Batang" w:cs="Arial"/>
                <w:b/>
                <w:color w:val="17003F"/>
                <w:sz w:val="20"/>
                <w:szCs w:val="20"/>
                <w:lang w:eastAsia="en-AU"/>
              </w:rPr>
              <w:t>LOCATION:</w:t>
            </w:r>
          </w:p>
        </w:tc>
        <w:tc>
          <w:tcPr>
            <w:tcW w:w="6237" w:type="dxa"/>
            <w:vAlign w:val="center"/>
          </w:tcPr>
          <w:p w14:paraId="3C110743" w14:textId="7865DEBA" w:rsidR="00706497" w:rsidRPr="008F7400" w:rsidRDefault="00447E95" w:rsidP="003C7285">
            <w:pPr>
              <w:pStyle w:val="Default"/>
              <w:spacing w:before="120" w:after="120"/>
              <w:rPr>
                <w:rFonts w:ascii="Barlow" w:hAnsi="Barlow"/>
                <w:color w:val="170042"/>
                <w:sz w:val="20"/>
                <w:szCs w:val="20"/>
              </w:rPr>
            </w:pPr>
            <w:r w:rsidRPr="008F7400">
              <w:rPr>
                <w:rFonts w:ascii="Barlow" w:hAnsi="Barlow"/>
                <w:color w:val="170042"/>
                <w:sz w:val="20"/>
                <w:szCs w:val="20"/>
              </w:rPr>
              <w:t>Burton Office</w:t>
            </w:r>
          </w:p>
        </w:tc>
      </w:tr>
      <w:tr w:rsidR="00C260E4" w:rsidRPr="008F7400" w14:paraId="469D9401" w14:textId="77777777" w:rsidTr="007D19C6">
        <w:tc>
          <w:tcPr>
            <w:tcW w:w="3652" w:type="dxa"/>
            <w:vAlign w:val="center"/>
          </w:tcPr>
          <w:p w14:paraId="19FF22AA" w14:textId="1E794BD4" w:rsidR="00C260E4" w:rsidRPr="008F7400" w:rsidRDefault="00C260E4" w:rsidP="005B2C5D">
            <w:pPr>
              <w:keepLines/>
              <w:overflowPunct w:val="0"/>
              <w:autoSpaceDE w:val="0"/>
              <w:autoSpaceDN w:val="0"/>
              <w:adjustRightInd w:val="0"/>
              <w:spacing w:before="120" w:after="120"/>
              <w:textAlignment w:val="baseline"/>
              <w:rPr>
                <w:rFonts w:eastAsia="Batang" w:cs="Arial"/>
                <w:b/>
                <w:color w:val="17003F"/>
                <w:sz w:val="20"/>
                <w:szCs w:val="20"/>
                <w:lang w:eastAsia="en-AU"/>
              </w:rPr>
            </w:pPr>
            <w:r w:rsidRPr="008F7400">
              <w:rPr>
                <w:rFonts w:eastAsia="Batang" w:cs="Arial"/>
                <w:b/>
                <w:color w:val="17003F"/>
                <w:sz w:val="20"/>
                <w:szCs w:val="20"/>
                <w:lang w:eastAsia="en-AU"/>
              </w:rPr>
              <w:t>POSITION REPORTS TO</w:t>
            </w:r>
            <w:r w:rsidR="005B2C5D" w:rsidRPr="008F7400">
              <w:rPr>
                <w:rFonts w:eastAsia="Batang" w:cs="Arial"/>
                <w:b/>
                <w:color w:val="17003F"/>
                <w:sz w:val="20"/>
                <w:szCs w:val="20"/>
                <w:lang w:eastAsia="en-AU"/>
              </w:rPr>
              <w:t>:</w:t>
            </w:r>
          </w:p>
        </w:tc>
        <w:tc>
          <w:tcPr>
            <w:tcW w:w="6237" w:type="dxa"/>
            <w:vAlign w:val="center"/>
          </w:tcPr>
          <w:p w14:paraId="6BE18AFA" w14:textId="0D9E4016" w:rsidR="00C260E4" w:rsidRPr="008F7400" w:rsidRDefault="00F56658" w:rsidP="003C7285">
            <w:pPr>
              <w:tabs>
                <w:tab w:val="left" w:pos="2520"/>
              </w:tabs>
              <w:spacing w:before="120" w:after="120"/>
              <w:ind w:right="-58"/>
              <w:rPr>
                <w:rFonts w:cs="Arial"/>
                <w:color w:val="170042"/>
                <w:sz w:val="20"/>
                <w:szCs w:val="20"/>
              </w:rPr>
            </w:pPr>
            <w:r w:rsidRPr="008F7400">
              <w:rPr>
                <w:rFonts w:cs="Arial"/>
                <w:color w:val="170042"/>
                <w:sz w:val="20"/>
                <w:szCs w:val="20"/>
              </w:rPr>
              <w:t>Senior Legal Counsel</w:t>
            </w:r>
          </w:p>
        </w:tc>
      </w:tr>
      <w:tr w:rsidR="00C260E4" w:rsidRPr="008F7400" w14:paraId="61C6EB21" w14:textId="77777777" w:rsidTr="007D19C6">
        <w:tc>
          <w:tcPr>
            <w:tcW w:w="3652" w:type="dxa"/>
            <w:vAlign w:val="center"/>
          </w:tcPr>
          <w:p w14:paraId="2643B585" w14:textId="76ACC2D0" w:rsidR="00C260E4" w:rsidRPr="008F7400" w:rsidRDefault="00C260E4" w:rsidP="005B2C5D">
            <w:pPr>
              <w:keepLines/>
              <w:overflowPunct w:val="0"/>
              <w:autoSpaceDE w:val="0"/>
              <w:autoSpaceDN w:val="0"/>
              <w:adjustRightInd w:val="0"/>
              <w:spacing w:before="120" w:after="120"/>
              <w:textAlignment w:val="baseline"/>
              <w:rPr>
                <w:rFonts w:eastAsia="Batang" w:cs="Arial"/>
                <w:b/>
                <w:color w:val="17003F"/>
                <w:sz w:val="20"/>
                <w:szCs w:val="20"/>
                <w:lang w:eastAsia="en-AU"/>
              </w:rPr>
            </w:pPr>
            <w:r w:rsidRPr="008F7400">
              <w:rPr>
                <w:rFonts w:eastAsia="Batang" w:cs="Arial"/>
                <w:b/>
                <w:color w:val="17003F"/>
                <w:sz w:val="20"/>
                <w:szCs w:val="20"/>
                <w:lang w:eastAsia="en-AU"/>
              </w:rPr>
              <w:t>REPORTS TO THIS POSITION</w:t>
            </w:r>
            <w:r w:rsidR="005B2C5D" w:rsidRPr="008F7400">
              <w:rPr>
                <w:rFonts w:eastAsia="Batang" w:cs="Arial"/>
                <w:b/>
                <w:color w:val="17003F"/>
                <w:sz w:val="20"/>
                <w:szCs w:val="20"/>
                <w:lang w:eastAsia="en-AU"/>
              </w:rPr>
              <w:t>:</w:t>
            </w:r>
          </w:p>
        </w:tc>
        <w:tc>
          <w:tcPr>
            <w:tcW w:w="6237" w:type="dxa"/>
            <w:vAlign w:val="center"/>
          </w:tcPr>
          <w:p w14:paraId="0E9769EA" w14:textId="1FB5D0A0" w:rsidR="00C260E4" w:rsidRPr="008F7400" w:rsidRDefault="0069473A" w:rsidP="003C7285">
            <w:pPr>
              <w:spacing w:before="120" w:after="120"/>
              <w:rPr>
                <w:color w:val="170042"/>
                <w:sz w:val="20"/>
                <w:szCs w:val="20"/>
              </w:rPr>
            </w:pPr>
            <w:r w:rsidRPr="008F7400">
              <w:rPr>
                <w:color w:val="170042"/>
                <w:sz w:val="20"/>
                <w:szCs w:val="20"/>
              </w:rPr>
              <w:t>Nil</w:t>
            </w:r>
          </w:p>
        </w:tc>
      </w:tr>
      <w:tr w:rsidR="00462752" w:rsidRPr="008F7400" w14:paraId="093BFAF7" w14:textId="77777777" w:rsidTr="007D19C6">
        <w:trPr>
          <w:trHeight w:val="624"/>
        </w:trPr>
        <w:tc>
          <w:tcPr>
            <w:tcW w:w="3652" w:type="dxa"/>
            <w:vMerge w:val="restart"/>
            <w:vAlign w:val="center"/>
          </w:tcPr>
          <w:p w14:paraId="1AFC530D" w14:textId="77777777" w:rsidR="00462752" w:rsidRPr="008F7400" w:rsidRDefault="00462752" w:rsidP="003C7285">
            <w:pPr>
              <w:keepLines/>
              <w:overflowPunct w:val="0"/>
              <w:autoSpaceDE w:val="0"/>
              <w:autoSpaceDN w:val="0"/>
              <w:adjustRightInd w:val="0"/>
              <w:spacing w:before="120" w:after="120"/>
              <w:textAlignment w:val="baseline"/>
              <w:rPr>
                <w:rFonts w:eastAsia="Batang" w:cs="Arial"/>
                <w:b/>
                <w:color w:val="17003F"/>
                <w:sz w:val="20"/>
                <w:szCs w:val="20"/>
                <w:lang w:eastAsia="en-AU"/>
              </w:rPr>
            </w:pPr>
            <w:r w:rsidRPr="008F7400">
              <w:rPr>
                <w:rFonts w:eastAsia="Batang" w:cs="Arial"/>
                <w:b/>
                <w:color w:val="17003F"/>
                <w:sz w:val="20"/>
                <w:szCs w:val="20"/>
                <w:lang w:eastAsia="en-AU"/>
              </w:rPr>
              <w:t>RELATIONSHIPS</w:t>
            </w:r>
          </w:p>
        </w:tc>
        <w:tc>
          <w:tcPr>
            <w:tcW w:w="6237" w:type="dxa"/>
            <w:vAlign w:val="center"/>
          </w:tcPr>
          <w:p w14:paraId="4EA774E3" w14:textId="45C667A6" w:rsidR="00462752" w:rsidRPr="008F7400" w:rsidRDefault="00462752" w:rsidP="007D19C6">
            <w:pPr>
              <w:pStyle w:val="TableParagraph"/>
              <w:spacing w:before="87"/>
              <w:ind w:right="433"/>
              <w:rPr>
                <w:rFonts w:ascii="Barlow" w:eastAsia="Times New Roman" w:hAnsi="Barlow" w:cs="Times New Roman"/>
                <w:color w:val="170042"/>
                <w:sz w:val="20"/>
                <w:szCs w:val="20"/>
                <w:lang w:val="en-GB"/>
              </w:rPr>
            </w:pPr>
            <w:r w:rsidRPr="008F7400">
              <w:rPr>
                <w:rFonts w:ascii="Barlow" w:eastAsia="Times New Roman" w:hAnsi="Barlow" w:cs="Times New Roman"/>
                <w:b/>
                <w:bCs/>
                <w:color w:val="170042"/>
                <w:sz w:val="20"/>
                <w:szCs w:val="20"/>
                <w:lang w:val="en-GB"/>
              </w:rPr>
              <w:t>INTERNAL:</w:t>
            </w:r>
            <w:r w:rsidRPr="008F7400">
              <w:rPr>
                <w:rFonts w:ascii="Barlow" w:eastAsia="Times New Roman" w:hAnsi="Barlow" w:cs="Times New Roman"/>
                <w:color w:val="170042"/>
                <w:sz w:val="20"/>
                <w:szCs w:val="20"/>
                <w:lang w:val="en-GB"/>
              </w:rPr>
              <w:t xml:space="preserve"> </w:t>
            </w:r>
            <w:r w:rsidR="00CB25A4">
              <w:rPr>
                <w:rFonts w:ascii="Barlow" w:eastAsia="Times New Roman" w:hAnsi="Barlow" w:cs="Times New Roman"/>
                <w:color w:val="170042"/>
                <w:sz w:val="20"/>
                <w:szCs w:val="20"/>
                <w:lang w:val="en-GB"/>
              </w:rPr>
              <w:t>Sales and Proposals Team, Project Team, Finance Team</w:t>
            </w:r>
          </w:p>
        </w:tc>
      </w:tr>
      <w:tr w:rsidR="00462752" w:rsidRPr="008F7400" w14:paraId="2EA2C75F" w14:textId="77777777" w:rsidTr="007D19C6">
        <w:trPr>
          <w:trHeight w:val="20"/>
        </w:trPr>
        <w:tc>
          <w:tcPr>
            <w:tcW w:w="3652" w:type="dxa"/>
            <w:vMerge/>
            <w:vAlign w:val="center"/>
          </w:tcPr>
          <w:p w14:paraId="6E31F3FB" w14:textId="77777777" w:rsidR="00462752" w:rsidRPr="008F7400" w:rsidRDefault="00462752" w:rsidP="003C7285">
            <w:pPr>
              <w:keepLines/>
              <w:overflowPunct w:val="0"/>
              <w:autoSpaceDE w:val="0"/>
              <w:autoSpaceDN w:val="0"/>
              <w:adjustRightInd w:val="0"/>
              <w:spacing w:before="120" w:after="120"/>
              <w:textAlignment w:val="baseline"/>
              <w:rPr>
                <w:rFonts w:eastAsia="Batang" w:cs="Arial"/>
                <w:b/>
                <w:color w:val="17003F"/>
                <w:sz w:val="20"/>
                <w:szCs w:val="20"/>
                <w:lang w:eastAsia="en-AU"/>
              </w:rPr>
            </w:pPr>
          </w:p>
        </w:tc>
        <w:tc>
          <w:tcPr>
            <w:tcW w:w="6237" w:type="dxa"/>
            <w:vAlign w:val="center"/>
          </w:tcPr>
          <w:p w14:paraId="0D69CB23" w14:textId="17F7AA70" w:rsidR="00462752" w:rsidRPr="008F7400" w:rsidRDefault="00142F90" w:rsidP="00236F35">
            <w:pPr>
              <w:pStyle w:val="TableParagraph"/>
              <w:spacing w:before="87"/>
              <w:ind w:right="433"/>
              <w:rPr>
                <w:rFonts w:ascii="Barlow" w:eastAsia="Times New Roman" w:hAnsi="Barlow" w:cs="Times New Roman"/>
                <w:b/>
                <w:bCs/>
                <w:color w:val="170042"/>
                <w:sz w:val="20"/>
                <w:szCs w:val="20"/>
                <w:lang w:val="en-GB"/>
              </w:rPr>
            </w:pPr>
            <w:r w:rsidRPr="008F7400">
              <w:rPr>
                <w:rFonts w:ascii="Barlow" w:eastAsia="Times New Roman" w:hAnsi="Barlow" w:cs="Times New Roman"/>
                <w:b/>
                <w:bCs/>
                <w:color w:val="170042"/>
                <w:sz w:val="20"/>
                <w:szCs w:val="20"/>
                <w:lang w:val="en-GB"/>
              </w:rPr>
              <w:t>EXTERNAL:</w:t>
            </w:r>
            <w:r w:rsidRPr="008F7400">
              <w:rPr>
                <w:rFonts w:ascii="Barlow" w:eastAsia="Times New Roman" w:hAnsi="Barlow" w:cs="Times New Roman"/>
                <w:color w:val="170042"/>
                <w:sz w:val="20"/>
                <w:szCs w:val="20"/>
                <w:lang w:val="en-GB"/>
              </w:rPr>
              <w:t xml:space="preserve"> </w:t>
            </w:r>
            <w:r w:rsidR="00CB25A4">
              <w:rPr>
                <w:rFonts w:ascii="Barlow" w:eastAsia="Times New Roman" w:hAnsi="Barlow" w:cs="Times New Roman"/>
                <w:color w:val="170042"/>
                <w:sz w:val="20"/>
                <w:szCs w:val="20"/>
                <w:lang w:val="en-GB"/>
              </w:rPr>
              <w:t>Clients, Suppliers and Contractors</w:t>
            </w:r>
          </w:p>
        </w:tc>
      </w:tr>
    </w:tbl>
    <w:p w14:paraId="066D205F" w14:textId="77777777" w:rsidR="00936BD8" w:rsidRPr="008F7400" w:rsidRDefault="00936BD8" w:rsidP="00BD0359">
      <w:pPr>
        <w:autoSpaceDE w:val="0"/>
        <w:autoSpaceDN w:val="0"/>
        <w:adjustRightInd w:val="0"/>
        <w:rPr>
          <w:rFonts w:cs="Helvetica"/>
          <w:sz w:val="20"/>
          <w:szCs w:val="20"/>
        </w:rPr>
      </w:pPr>
    </w:p>
    <w:tbl>
      <w:tblPr>
        <w:tblStyle w:val="TableGrid"/>
        <w:tblW w:w="0" w:type="auto"/>
        <w:shd w:val="clear" w:color="auto" w:fill="31849B" w:themeFill="accent5" w:themeFillShade="BF"/>
        <w:tblLook w:val="04A0" w:firstRow="1" w:lastRow="0" w:firstColumn="1" w:lastColumn="0" w:noHBand="0" w:noVBand="1"/>
      </w:tblPr>
      <w:tblGrid>
        <w:gridCol w:w="9628"/>
      </w:tblGrid>
      <w:tr w:rsidR="00B12CC4" w:rsidRPr="008F7400" w14:paraId="6DAFE681" w14:textId="77777777" w:rsidTr="000B118E">
        <w:tc>
          <w:tcPr>
            <w:tcW w:w="9628" w:type="dxa"/>
            <w:shd w:val="clear" w:color="auto" w:fill="17003F"/>
          </w:tcPr>
          <w:p w14:paraId="237F8221" w14:textId="2308232D" w:rsidR="00B12CC4" w:rsidRPr="008F7400" w:rsidRDefault="00045094" w:rsidP="00B12CC4">
            <w:pPr>
              <w:spacing w:before="120" w:after="120"/>
              <w:rPr>
                <w:rFonts w:cs="Arial"/>
                <w:b/>
                <w:color w:val="FFFFFF" w:themeColor="background1"/>
                <w:sz w:val="20"/>
                <w:szCs w:val="20"/>
              </w:rPr>
            </w:pPr>
            <w:r w:rsidRPr="008F7400">
              <w:rPr>
                <w:rFonts w:cs="Arial"/>
                <w:b/>
                <w:color w:val="FFFFFF" w:themeColor="background1"/>
                <w:sz w:val="20"/>
                <w:szCs w:val="20"/>
              </w:rPr>
              <w:t>POSITION PURPOSE</w:t>
            </w:r>
          </w:p>
        </w:tc>
      </w:tr>
    </w:tbl>
    <w:p w14:paraId="2C476D09" w14:textId="0998428F" w:rsidR="00462355" w:rsidRPr="008F7400" w:rsidRDefault="00462355" w:rsidP="00A006FE">
      <w:pPr>
        <w:spacing w:before="240" w:after="0" w:line="280" w:lineRule="exact"/>
        <w:rPr>
          <w:color w:val="170042"/>
          <w:spacing w:val="3"/>
          <w:sz w:val="20"/>
          <w:szCs w:val="20"/>
        </w:rPr>
      </w:pPr>
      <w:r w:rsidRPr="008F7400">
        <w:rPr>
          <w:color w:val="170042"/>
          <w:spacing w:val="3"/>
          <w:sz w:val="20"/>
          <w:szCs w:val="20"/>
        </w:rPr>
        <w:t xml:space="preserve">The Legal Officer plays a pivotal role in </w:t>
      </w:r>
      <w:r w:rsidRPr="003B47C5">
        <w:rPr>
          <w:color w:val="170042"/>
          <w:spacing w:val="3"/>
          <w:sz w:val="20"/>
          <w:szCs w:val="20"/>
        </w:rPr>
        <w:t xml:space="preserve">supporting the </w:t>
      </w:r>
      <w:r w:rsidR="004077E4" w:rsidRPr="003B47C5">
        <w:rPr>
          <w:color w:val="170042"/>
          <w:spacing w:val="3"/>
          <w:sz w:val="20"/>
          <w:szCs w:val="20"/>
        </w:rPr>
        <w:t>General Counsel</w:t>
      </w:r>
      <w:r w:rsidRPr="003B47C5">
        <w:rPr>
          <w:color w:val="170042"/>
          <w:spacing w:val="3"/>
          <w:sz w:val="20"/>
          <w:szCs w:val="20"/>
        </w:rPr>
        <w:t xml:space="preserve"> and Senior Legal Counsel with their general duties. Responsibilities will include providing comprehensive legal advice to internal stakeholders, ensuring the accurate interpretation and implementation of contracts, and conducting thorough policy reviews to maintain corporate compliance. Additionally, </w:t>
      </w:r>
      <w:r w:rsidR="004077E4" w:rsidRPr="003B47C5">
        <w:rPr>
          <w:color w:val="170042"/>
          <w:spacing w:val="3"/>
          <w:sz w:val="20"/>
          <w:szCs w:val="20"/>
        </w:rPr>
        <w:t xml:space="preserve">the Legal Officer will </w:t>
      </w:r>
      <w:r w:rsidRPr="003B47C5">
        <w:rPr>
          <w:color w:val="170042"/>
          <w:spacing w:val="3"/>
          <w:sz w:val="20"/>
          <w:szCs w:val="20"/>
        </w:rPr>
        <w:t>be instrumental in facilitating efficient and informed decision-making processes within the organisation.</w:t>
      </w:r>
    </w:p>
    <w:p w14:paraId="12E31E0B" w14:textId="77777777" w:rsidR="00A006FE" w:rsidRPr="008F7400" w:rsidRDefault="00A006FE" w:rsidP="00A006FE">
      <w:pPr>
        <w:spacing w:after="0" w:line="280" w:lineRule="exact"/>
        <w:rPr>
          <w:color w:val="170042"/>
          <w:spacing w:val="3"/>
          <w:sz w:val="20"/>
          <w:szCs w:val="20"/>
        </w:rPr>
      </w:pPr>
    </w:p>
    <w:tbl>
      <w:tblPr>
        <w:tblStyle w:val="TableGrid"/>
        <w:tblW w:w="9634" w:type="dxa"/>
        <w:shd w:val="clear" w:color="auto" w:fill="31849B" w:themeFill="accent5" w:themeFillShade="BF"/>
        <w:tblLook w:val="04A0" w:firstRow="1" w:lastRow="0" w:firstColumn="1" w:lastColumn="0" w:noHBand="0" w:noVBand="1"/>
      </w:tblPr>
      <w:tblGrid>
        <w:gridCol w:w="1808"/>
        <w:gridCol w:w="7826"/>
      </w:tblGrid>
      <w:tr w:rsidR="008B31FC" w:rsidRPr="008F7400" w14:paraId="1163952D" w14:textId="77777777" w:rsidTr="004452BB">
        <w:trPr>
          <w:tblHeader/>
        </w:trPr>
        <w:tc>
          <w:tcPr>
            <w:tcW w:w="9634" w:type="dxa"/>
            <w:gridSpan w:val="2"/>
            <w:tcBorders>
              <w:top w:val="single" w:sz="4" w:space="0" w:color="FFFFFF" w:themeColor="background1"/>
              <w:left w:val="single" w:sz="6" w:space="0" w:color="auto"/>
              <w:bottom w:val="single" w:sz="6" w:space="0" w:color="FFFFFF" w:themeColor="background1"/>
              <w:right w:val="single" w:sz="6" w:space="0" w:color="auto"/>
            </w:tcBorders>
            <w:shd w:val="clear" w:color="auto" w:fill="17003F"/>
          </w:tcPr>
          <w:p w14:paraId="3A7E111F" w14:textId="3EBD0F41" w:rsidR="008B31FC" w:rsidRPr="008F7400" w:rsidRDefault="00502180" w:rsidP="008B31FC">
            <w:pPr>
              <w:spacing w:before="120" w:after="120"/>
              <w:rPr>
                <w:rFonts w:cs="Arial"/>
                <w:b/>
                <w:color w:val="FFFFFF" w:themeColor="background1"/>
                <w:sz w:val="20"/>
                <w:szCs w:val="20"/>
              </w:rPr>
            </w:pPr>
            <w:r w:rsidRPr="008F7400">
              <w:rPr>
                <w:rFonts w:cs="Arial"/>
                <w:b/>
                <w:color w:val="FFFFFF" w:themeColor="background1"/>
                <w:sz w:val="20"/>
                <w:szCs w:val="20"/>
              </w:rPr>
              <w:t>ESSENTIAL DUTIES AND RESPONSIBILI</w:t>
            </w:r>
            <w:r w:rsidR="002937E5" w:rsidRPr="008F7400">
              <w:rPr>
                <w:rFonts w:cs="Arial"/>
                <w:b/>
                <w:color w:val="FFFFFF" w:themeColor="background1"/>
                <w:sz w:val="20"/>
                <w:szCs w:val="20"/>
              </w:rPr>
              <w:t>TIES</w:t>
            </w:r>
          </w:p>
        </w:tc>
      </w:tr>
      <w:tr w:rsidR="0000684A" w:rsidRPr="008F7400" w14:paraId="40B7CB61" w14:textId="77777777" w:rsidTr="001D22AC">
        <w:trPr>
          <w:tblHeader/>
        </w:trPr>
        <w:tc>
          <w:tcPr>
            <w:tcW w:w="1808" w:type="dxa"/>
            <w:tcBorders>
              <w:top w:val="single" w:sz="6" w:space="0" w:color="FFFFFF" w:themeColor="background1"/>
              <w:left w:val="single" w:sz="6" w:space="0" w:color="auto"/>
              <w:bottom w:val="single" w:sz="4" w:space="0" w:color="FFFFFF" w:themeColor="background1"/>
              <w:right w:val="single" w:sz="6" w:space="0" w:color="FFFFFF" w:themeColor="background1"/>
            </w:tcBorders>
            <w:shd w:val="clear" w:color="auto" w:fill="17003F"/>
          </w:tcPr>
          <w:p w14:paraId="5789BE07" w14:textId="77777777" w:rsidR="0000684A" w:rsidRPr="008F7400" w:rsidRDefault="0000684A" w:rsidP="00B12CC4">
            <w:pPr>
              <w:spacing w:before="120" w:after="120"/>
              <w:rPr>
                <w:rFonts w:cs="Arial"/>
                <w:b/>
                <w:color w:val="FFFFFF" w:themeColor="background1"/>
                <w:sz w:val="20"/>
                <w:szCs w:val="20"/>
              </w:rPr>
            </w:pPr>
            <w:r w:rsidRPr="008F7400">
              <w:rPr>
                <w:rFonts w:cs="Arial"/>
                <w:b/>
                <w:color w:val="FFFFFF" w:themeColor="background1"/>
                <w:sz w:val="20"/>
                <w:szCs w:val="20"/>
              </w:rPr>
              <w:t>Function</w:t>
            </w:r>
          </w:p>
        </w:tc>
        <w:tc>
          <w:tcPr>
            <w:tcW w:w="7826" w:type="dxa"/>
            <w:tcBorders>
              <w:top w:val="single" w:sz="6" w:space="0" w:color="FFFFFF" w:themeColor="background1"/>
              <w:left w:val="single" w:sz="6" w:space="0" w:color="FFFFFF" w:themeColor="background1"/>
              <w:bottom w:val="single" w:sz="4" w:space="0" w:color="FFFFFF" w:themeColor="background1"/>
              <w:right w:val="single" w:sz="6" w:space="0" w:color="auto"/>
            </w:tcBorders>
            <w:shd w:val="clear" w:color="auto" w:fill="17003F"/>
          </w:tcPr>
          <w:p w14:paraId="3141B489" w14:textId="3D188DE9" w:rsidR="0000684A" w:rsidRPr="008F7400" w:rsidRDefault="0000684A" w:rsidP="00B12CC4">
            <w:pPr>
              <w:spacing w:before="120" w:after="120"/>
              <w:rPr>
                <w:rFonts w:cs="Arial"/>
                <w:b/>
                <w:color w:val="FFFFFF" w:themeColor="background1"/>
                <w:sz w:val="20"/>
                <w:szCs w:val="20"/>
              </w:rPr>
            </w:pPr>
            <w:r w:rsidRPr="008F7400">
              <w:rPr>
                <w:rFonts w:cs="Arial"/>
                <w:b/>
                <w:color w:val="FFFFFF" w:themeColor="background1"/>
                <w:sz w:val="20"/>
                <w:szCs w:val="20"/>
              </w:rPr>
              <w:t>Task description</w:t>
            </w:r>
          </w:p>
        </w:tc>
      </w:tr>
      <w:tr w:rsidR="0000684A" w:rsidRPr="008F7400" w14:paraId="014B81D2" w14:textId="77777777" w:rsidTr="001D22AC">
        <w:tc>
          <w:tcPr>
            <w:tcW w:w="1808" w:type="dxa"/>
            <w:tcBorders>
              <w:top w:val="single" w:sz="4" w:space="0" w:color="FFFFFF" w:themeColor="background1"/>
            </w:tcBorders>
            <w:vAlign w:val="center"/>
          </w:tcPr>
          <w:p w14:paraId="66021962" w14:textId="04F194CD" w:rsidR="0000684A" w:rsidRPr="008F7400" w:rsidRDefault="00DE2047" w:rsidP="00197348">
            <w:pPr>
              <w:spacing w:before="120" w:after="120"/>
              <w:rPr>
                <w:rFonts w:eastAsia="Calibri" w:cs="Arial"/>
                <w:b/>
                <w:bCs/>
                <w:iCs/>
                <w:sz w:val="20"/>
                <w:szCs w:val="20"/>
              </w:rPr>
            </w:pPr>
            <w:r w:rsidRPr="008F7400">
              <w:rPr>
                <w:rFonts w:eastAsia="Calibri" w:cs="Arial"/>
                <w:b/>
                <w:bCs/>
                <w:iCs/>
                <w:sz w:val="20"/>
                <w:szCs w:val="20"/>
              </w:rPr>
              <w:t>Main function of the role</w:t>
            </w:r>
          </w:p>
        </w:tc>
        <w:tc>
          <w:tcPr>
            <w:tcW w:w="7826" w:type="dxa"/>
            <w:tcBorders>
              <w:top w:val="single" w:sz="4" w:space="0" w:color="FFFFFF" w:themeColor="background1"/>
            </w:tcBorders>
          </w:tcPr>
          <w:p w14:paraId="3B8EFA81" w14:textId="649E9FFD" w:rsidR="008C2565" w:rsidRPr="008F7400" w:rsidRDefault="008C2565" w:rsidP="008C2565">
            <w:pPr>
              <w:pStyle w:val="ListParagraph"/>
              <w:numPr>
                <w:ilvl w:val="0"/>
                <w:numId w:val="5"/>
              </w:numPr>
              <w:spacing w:before="120" w:after="120" w:line="276" w:lineRule="auto"/>
              <w:rPr>
                <w:rFonts w:eastAsia="SimSun" w:cs="Arial"/>
                <w:sz w:val="20"/>
                <w:szCs w:val="20"/>
                <w:lang w:eastAsia="zh-CN"/>
              </w:rPr>
            </w:pPr>
            <w:r w:rsidRPr="008F7400">
              <w:rPr>
                <w:rFonts w:eastAsia="SimSun" w:cs="Arial"/>
                <w:sz w:val="20"/>
                <w:szCs w:val="20"/>
                <w:lang w:eastAsia="zh-CN"/>
              </w:rPr>
              <w:t>Provide legal advice to company stakeholders (staff) including contract interpretation and implementation, policy review, corporate compliance</w:t>
            </w:r>
          </w:p>
          <w:p w14:paraId="76A1F252" w14:textId="77777777" w:rsidR="00085937" w:rsidRPr="008F7400" w:rsidRDefault="008C2565" w:rsidP="008C2565">
            <w:pPr>
              <w:pStyle w:val="ListParagraph"/>
              <w:numPr>
                <w:ilvl w:val="0"/>
                <w:numId w:val="5"/>
              </w:numPr>
              <w:spacing w:before="120" w:after="120" w:line="276" w:lineRule="auto"/>
              <w:rPr>
                <w:rFonts w:eastAsia="SimSun" w:cs="Arial"/>
                <w:sz w:val="20"/>
                <w:szCs w:val="20"/>
                <w:lang w:eastAsia="zh-CN"/>
              </w:rPr>
            </w:pPr>
            <w:r w:rsidRPr="008F7400">
              <w:rPr>
                <w:rFonts w:eastAsia="SimSun" w:cs="Arial"/>
                <w:sz w:val="20"/>
                <w:szCs w:val="20"/>
                <w:lang w:eastAsia="zh-CN"/>
              </w:rPr>
              <w:t>Certify documents, administer affidavits and statutory declarations if required</w:t>
            </w:r>
          </w:p>
          <w:p w14:paraId="4571720A" w14:textId="77777777" w:rsidR="00870E1D" w:rsidRPr="008F7400" w:rsidRDefault="00870E1D" w:rsidP="008C2565">
            <w:pPr>
              <w:pStyle w:val="ListParagraph"/>
              <w:numPr>
                <w:ilvl w:val="0"/>
                <w:numId w:val="5"/>
              </w:numPr>
              <w:spacing w:before="120" w:after="120" w:line="276" w:lineRule="auto"/>
              <w:rPr>
                <w:rFonts w:eastAsia="SimSun" w:cs="Arial"/>
                <w:sz w:val="20"/>
                <w:szCs w:val="20"/>
                <w:lang w:eastAsia="zh-CN"/>
              </w:rPr>
            </w:pPr>
            <w:r w:rsidRPr="008F7400">
              <w:rPr>
                <w:rFonts w:eastAsia="SimSun" w:cs="Arial"/>
                <w:sz w:val="20"/>
                <w:szCs w:val="20"/>
                <w:lang w:eastAsia="zh-CN"/>
              </w:rPr>
              <w:t>Prepare and maintain standardised procurement documentation for Osmoflo group companies including invitations to tender, purchase order terms and conditions, terms and conditions of sale</w:t>
            </w:r>
          </w:p>
          <w:p w14:paraId="5DDF4693" w14:textId="77777777" w:rsidR="00870E1D" w:rsidRPr="008F7400" w:rsidRDefault="00870E1D" w:rsidP="008C2565">
            <w:pPr>
              <w:pStyle w:val="ListParagraph"/>
              <w:numPr>
                <w:ilvl w:val="0"/>
                <w:numId w:val="5"/>
              </w:numPr>
              <w:spacing w:before="120" w:after="120" w:line="276" w:lineRule="auto"/>
              <w:rPr>
                <w:rFonts w:eastAsia="SimSun" w:cs="Arial"/>
                <w:sz w:val="20"/>
                <w:szCs w:val="20"/>
                <w:lang w:eastAsia="zh-CN"/>
              </w:rPr>
            </w:pPr>
            <w:r w:rsidRPr="008F7400">
              <w:rPr>
                <w:rFonts w:eastAsia="SimSun" w:cs="Arial"/>
                <w:sz w:val="20"/>
                <w:szCs w:val="20"/>
                <w:lang w:val="en-US" w:eastAsia="zh-CN"/>
              </w:rPr>
              <w:t>Apply for intellectual property registrations and main</w:t>
            </w:r>
            <w:r w:rsidR="008E6D65" w:rsidRPr="008F7400">
              <w:rPr>
                <w:rFonts w:eastAsia="SimSun" w:cs="Arial"/>
                <w:sz w:val="20"/>
                <w:szCs w:val="20"/>
                <w:lang w:val="en-US" w:eastAsia="zh-CN"/>
              </w:rPr>
              <w:t>tain</w:t>
            </w:r>
            <w:r w:rsidRPr="008F7400">
              <w:rPr>
                <w:rFonts w:eastAsia="SimSun" w:cs="Arial"/>
                <w:sz w:val="20"/>
                <w:szCs w:val="20"/>
                <w:lang w:val="en-US" w:eastAsia="zh-CN"/>
              </w:rPr>
              <w:t xml:space="preserve"> company intellectual property</w:t>
            </w:r>
            <w:r w:rsidR="008E6D65" w:rsidRPr="008F7400">
              <w:rPr>
                <w:rFonts w:eastAsia="SimSun" w:cs="Arial"/>
                <w:sz w:val="20"/>
                <w:szCs w:val="20"/>
                <w:lang w:val="en-US" w:eastAsia="zh-CN"/>
              </w:rPr>
              <w:t>,</w:t>
            </w:r>
            <w:r w:rsidRPr="008F7400">
              <w:rPr>
                <w:rFonts w:eastAsia="SimSun" w:cs="Arial"/>
                <w:sz w:val="20"/>
                <w:szCs w:val="20"/>
                <w:lang w:val="en-US" w:eastAsia="zh-CN"/>
              </w:rPr>
              <w:t xml:space="preserve"> in particular patents and trademarks</w:t>
            </w:r>
          </w:p>
          <w:p w14:paraId="1BF1CE4F" w14:textId="77777777" w:rsidR="005E6EE6" w:rsidRPr="008F7400" w:rsidRDefault="005E6EE6" w:rsidP="008C2565">
            <w:pPr>
              <w:pStyle w:val="ListParagraph"/>
              <w:numPr>
                <w:ilvl w:val="0"/>
                <w:numId w:val="5"/>
              </w:numPr>
              <w:spacing w:before="120" w:after="120" w:line="276" w:lineRule="auto"/>
              <w:rPr>
                <w:rFonts w:eastAsia="SimSun" w:cs="Arial"/>
                <w:sz w:val="20"/>
                <w:szCs w:val="20"/>
                <w:lang w:eastAsia="zh-CN"/>
              </w:rPr>
            </w:pPr>
            <w:r w:rsidRPr="008F7400">
              <w:rPr>
                <w:rFonts w:eastAsia="SimSun" w:cs="Arial"/>
                <w:sz w:val="20"/>
                <w:szCs w:val="20"/>
                <w:lang w:val="en-US" w:eastAsia="zh-CN"/>
              </w:rPr>
              <w:t>Company secretarial and compliance work for Osmoflo group companies in Australia and internationally, including company establishment, arranging and minuting necessary director and shareholder meetings and updating statutory registers</w:t>
            </w:r>
          </w:p>
          <w:p w14:paraId="67828327" w14:textId="77777777" w:rsidR="005E6EE6" w:rsidRPr="008F7400" w:rsidRDefault="005E6EE6" w:rsidP="008C2565">
            <w:pPr>
              <w:pStyle w:val="ListParagraph"/>
              <w:numPr>
                <w:ilvl w:val="0"/>
                <w:numId w:val="5"/>
              </w:numPr>
              <w:spacing w:before="120" w:after="120" w:line="276" w:lineRule="auto"/>
              <w:rPr>
                <w:rFonts w:eastAsia="SimSun" w:cs="Arial"/>
                <w:sz w:val="20"/>
                <w:szCs w:val="20"/>
                <w:lang w:eastAsia="zh-CN"/>
              </w:rPr>
            </w:pPr>
            <w:r w:rsidRPr="008F7400">
              <w:rPr>
                <w:rFonts w:eastAsia="SimSun" w:cs="Arial"/>
                <w:sz w:val="20"/>
                <w:szCs w:val="20"/>
                <w:lang w:val="en-US" w:eastAsia="zh-CN"/>
              </w:rPr>
              <w:t xml:space="preserve">Coordinate annual Osmoflo group insurance renewal with Osmoflo’s insurance broker and internal stakeholders, assisting in processing insurance claims, issuing certificates of currency where required, liaising with </w:t>
            </w:r>
            <w:proofErr w:type="gramStart"/>
            <w:r w:rsidRPr="008F7400">
              <w:rPr>
                <w:rFonts w:eastAsia="SimSun" w:cs="Arial"/>
                <w:sz w:val="20"/>
                <w:szCs w:val="20"/>
                <w:lang w:val="en-US" w:eastAsia="zh-CN"/>
              </w:rPr>
              <w:t>broker</w:t>
            </w:r>
            <w:proofErr w:type="gramEnd"/>
            <w:r w:rsidRPr="008F7400">
              <w:rPr>
                <w:rFonts w:eastAsia="SimSun" w:cs="Arial"/>
                <w:sz w:val="20"/>
                <w:szCs w:val="20"/>
                <w:lang w:val="en-US" w:eastAsia="zh-CN"/>
              </w:rPr>
              <w:t xml:space="preserve"> on contractual insurance provisions</w:t>
            </w:r>
          </w:p>
          <w:p w14:paraId="0C5DB092" w14:textId="419AA696" w:rsidR="00EF29D0" w:rsidRPr="008F7400" w:rsidRDefault="00EF29D0" w:rsidP="008C2565">
            <w:pPr>
              <w:pStyle w:val="ListParagraph"/>
              <w:numPr>
                <w:ilvl w:val="0"/>
                <w:numId w:val="5"/>
              </w:numPr>
              <w:spacing w:before="120" w:after="120" w:line="276" w:lineRule="auto"/>
              <w:rPr>
                <w:rFonts w:eastAsia="SimSun" w:cs="Arial"/>
                <w:sz w:val="20"/>
                <w:szCs w:val="20"/>
                <w:lang w:eastAsia="zh-CN"/>
              </w:rPr>
            </w:pPr>
            <w:r w:rsidRPr="008F7400">
              <w:rPr>
                <w:rFonts w:eastAsia="SimSun" w:cs="Arial"/>
                <w:sz w:val="20"/>
                <w:szCs w:val="20"/>
                <w:lang w:val="en-US" w:eastAsia="zh-CN"/>
              </w:rPr>
              <w:lastRenderedPageBreak/>
              <w:t xml:space="preserve">Instruct and liaise with external lawyers on litigious matters and matters requiring </w:t>
            </w:r>
            <w:proofErr w:type="gramStart"/>
            <w:r w:rsidRPr="008F7400">
              <w:rPr>
                <w:rFonts w:eastAsia="SimSun" w:cs="Arial"/>
                <w:sz w:val="20"/>
                <w:szCs w:val="20"/>
                <w:lang w:val="en-US" w:eastAsia="zh-CN"/>
              </w:rPr>
              <w:t>specialist</w:t>
            </w:r>
            <w:proofErr w:type="gramEnd"/>
            <w:r w:rsidRPr="008F7400">
              <w:rPr>
                <w:rFonts w:eastAsia="SimSun" w:cs="Arial"/>
                <w:sz w:val="20"/>
                <w:szCs w:val="20"/>
                <w:lang w:val="en-US" w:eastAsia="zh-CN"/>
              </w:rPr>
              <w:t xml:space="preserve"> legal advice</w:t>
            </w:r>
          </w:p>
        </w:tc>
      </w:tr>
      <w:tr w:rsidR="0069473A" w:rsidRPr="008F7400" w14:paraId="2B64EC43" w14:textId="77777777" w:rsidTr="00BF0655">
        <w:tc>
          <w:tcPr>
            <w:tcW w:w="1808" w:type="dxa"/>
            <w:vAlign w:val="center"/>
          </w:tcPr>
          <w:p w14:paraId="3448967C" w14:textId="594B6AD5" w:rsidR="0069473A" w:rsidRPr="008F7400" w:rsidRDefault="008C2565" w:rsidP="00BF0655">
            <w:pPr>
              <w:spacing w:before="120" w:after="120"/>
              <w:rPr>
                <w:rFonts w:cs="Arial"/>
                <w:b/>
                <w:bCs/>
                <w:iCs/>
                <w:sz w:val="20"/>
                <w:szCs w:val="20"/>
              </w:rPr>
            </w:pPr>
            <w:r w:rsidRPr="008F7400">
              <w:rPr>
                <w:rFonts w:cs="Arial"/>
                <w:b/>
                <w:bCs/>
                <w:iCs/>
                <w:sz w:val="20"/>
                <w:szCs w:val="20"/>
              </w:rPr>
              <w:lastRenderedPageBreak/>
              <w:t>Contract Review and Management</w:t>
            </w:r>
          </w:p>
        </w:tc>
        <w:tc>
          <w:tcPr>
            <w:tcW w:w="7826" w:type="dxa"/>
          </w:tcPr>
          <w:p w14:paraId="2E0912BD" w14:textId="77777777" w:rsidR="003A5C70" w:rsidRPr="008F7400" w:rsidRDefault="008C2565" w:rsidP="003A5C70">
            <w:pPr>
              <w:pStyle w:val="ListParagraph"/>
              <w:numPr>
                <w:ilvl w:val="0"/>
                <w:numId w:val="5"/>
              </w:numPr>
              <w:spacing w:before="120" w:after="0" w:line="276" w:lineRule="auto"/>
              <w:contextualSpacing w:val="0"/>
              <w:rPr>
                <w:rFonts w:eastAsia="SimSun" w:cs="Arial"/>
                <w:sz w:val="20"/>
                <w:szCs w:val="20"/>
                <w:lang w:eastAsia="zh-CN"/>
              </w:rPr>
            </w:pPr>
            <w:r w:rsidRPr="008F7400">
              <w:rPr>
                <w:rFonts w:eastAsia="SimSun" w:cs="Arial"/>
                <w:sz w:val="20"/>
                <w:szCs w:val="20"/>
                <w:lang w:eastAsia="zh-CN"/>
              </w:rPr>
              <w:t xml:space="preserve">Agreement review, negotiation, drafting and execution, </w:t>
            </w:r>
            <w:proofErr w:type="gramStart"/>
            <w:r w:rsidRPr="008F7400">
              <w:rPr>
                <w:rFonts w:eastAsia="SimSun" w:cs="Arial"/>
                <w:sz w:val="20"/>
                <w:szCs w:val="20"/>
                <w:lang w:eastAsia="zh-CN"/>
              </w:rPr>
              <w:t>in particular of</w:t>
            </w:r>
            <w:proofErr w:type="gramEnd"/>
            <w:r w:rsidRPr="008F7400">
              <w:rPr>
                <w:rFonts w:eastAsia="SimSun" w:cs="Arial"/>
                <w:sz w:val="20"/>
                <w:szCs w:val="20"/>
                <w:lang w:eastAsia="zh-CN"/>
              </w:rPr>
              <w:t xml:space="preserve"> terms and conditions of tender bids, confidentiality undertakings, teaming and joint venture arrangements, sale agreements, rental agreements, supply agreements and operations and maintenance agreements and financing documentation</w:t>
            </w:r>
          </w:p>
          <w:p w14:paraId="4ED7040E" w14:textId="33B52E6C" w:rsidR="003A5C70" w:rsidRPr="008F7400" w:rsidRDefault="003A5C70" w:rsidP="003A5C70">
            <w:pPr>
              <w:pStyle w:val="ListParagraph"/>
              <w:numPr>
                <w:ilvl w:val="0"/>
                <w:numId w:val="5"/>
              </w:numPr>
              <w:spacing w:after="0" w:line="276" w:lineRule="auto"/>
              <w:contextualSpacing w:val="0"/>
              <w:rPr>
                <w:rFonts w:eastAsia="SimSun" w:cs="Arial"/>
                <w:sz w:val="20"/>
                <w:szCs w:val="20"/>
                <w:lang w:eastAsia="zh-CN"/>
              </w:rPr>
            </w:pPr>
            <w:r w:rsidRPr="008F7400">
              <w:rPr>
                <w:rFonts w:eastAsia="SimSun" w:cs="Arial"/>
                <w:sz w:val="20"/>
                <w:szCs w:val="20"/>
                <w:lang w:eastAsia="zh-CN"/>
              </w:rPr>
              <w:t>Attend to notarization and legalization of documentation when required.</w:t>
            </w:r>
          </w:p>
          <w:p w14:paraId="3E65A31E" w14:textId="203DBF55" w:rsidR="003A5C70" w:rsidRPr="008F7400" w:rsidRDefault="003A5C70" w:rsidP="003A5C70">
            <w:pPr>
              <w:pStyle w:val="ListParagraph"/>
              <w:numPr>
                <w:ilvl w:val="0"/>
                <w:numId w:val="5"/>
              </w:numPr>
              <w:spacing w:after="0" w:line="276" w:lineRule="auto"/>
              <w:contextualSpacing w:val="0"/>
              <w:rPr>
                <w:rFonts w:eastAsia="SimSun" w:cs="Arial"/>
                <w:sz w:val="20"/>
                <w:szCs w:val="20"/>
                <w:lang w:eastAsia="zh-CN"/>
              </w:rPr>
            </w:pPr>
            <w:r w:rsidRPr="008F7400">
              <w:rPr>
                <w:rFonts w:eastAsia="SimSun" w:cs="Arial"/>
                <w:sz w:val="20"/>
                <w:szCs w:val="20"/>
                <w:lang w:eastAsia="zh-CN"/>
              </w:rPr>
              <w:t>Lodge security registrations on the Personal Properties Securities Register when required</w:t>
            </w:r>
          </w:p>
          <w:p w14:paraId="25C72D10" w14:textId="62EFAE18" w:rsidR="003A5C70" w:rsidRPr="008F7400" w:rsidRDefault="003A5C70" w:rsidP="00127912">
            <w:pPr>
              <w:pStyle w:val="ListParagraph"/>
              <w:numPr>
                <w:ilvl w:val="0"/>
                <w:numId w:val="5"/>
              </w:numPr>
              <w:spacing w:before="120" w:after="0" w:line="276" w:lineRule="auto"/>
              <w:rPr>
                <w:rFonts w:eastAsia="SimSun" w:cs="Arial"/>
                <w:sz w:val="20"/>
                <w:szCs w:val="20"/>
                <w:lang w:eastAsia="zh-CN"/>
              </w:rPr>
            </w:pPr>
            <w:r w:rsidRPr="008F7400">
              <w:rPr>
                <w:rFonts w:eastAsia="SimSun" w:cs="Arial"/>
                <w:sz w:val="20"/>
                <w:szCs w:val="20"/>
                <w:lang w:eastAsia="zh-CN"/>
              </w:rPr>
              <w:t>Manag</w:t>
            </w:r>
            <w:r w:rsidR="00127912" w:rsidRPr="008F7400">
              <w:rPr>
                <w:rFonts w:eastAsia="SimSun" w:cs="Arial"/>
                <w:sz w:val="20"/>
                <w:szCs w:val="20"/>
                <w:lang w:eastAsia="zh-CN"/>
              </w:rPr>
              <w:t>e</w:t>
            </w:r>
            <w:r w:rsidRPr="008F7400">
              <w:rPr>
                <w:rFonts w:eastAsia="SimSun" w:cs="Arial"/>
                <w:sz w:val="20"/>
                <w:szCs w:val="20"/>
                <w:lang w:eastAsia="zh-CN"/>
              </w:rPr>
              <w:t xml:space="preserve"> and updat</w:t>
            </w:r>
            <w:r w:rsidR="00127912" w:rsidRPr="008F7400">
              <w:rPr>
                <w:rFonts w:eastAsia="SimSun" w:cs="Arial"/>
                <w:sz w:val="20"/>
                <w:szCs w:val="20"/>
                <w:lang w:eastAsia="zh-CN"/>
              </w:rPr>
              <w:t>e</w:t>
            </w:r>
            <w:r w:rsidRPr="008F7400">
              <w:rPr>
                <w:rFonts w:eastAsia="SimSun" w:cs="Arial"/>
                <w:sz w:val="20"/>
                <w:szCs w:val="20"/>
                <w:lang w:eastAsia="zh-CN"/>
              </w:rPr>
              <w:t xml:space="preserve"> Company Contracts Register, filing and distributing executed contracts</w:t>
            </w:r>
          </w:p>
          <w:p w14:paraId="4C252883" w14:textId="77777777" w:rsidR="003A5C70" w:rsidRDefault="003A5C70" w:rsidP="00127912">
            <w:pPr>
              <w:pStyle w:val="ListParagraph"/>
              <w:numPr>
                <w:ilvl w:val="0"/>
                <w:numId w:val="5"/>
              </w:numPr>
              <w:spacing w:before="120" w:after="0" w:line="276" w:lineRule="auto"/>
              <w:rPr>
                <w:rFonts w:eastAsia="SimSun" w:cs="Arial"/>
                <w:sz w:val="20"/>
                <w:szCs w:val="20"/>
                <w:lang w:eastAsia="zh-CN"/>
              </w:rPr>
            </w:pPr>
            <w:r w:rsidRPr="008F7400">
              <w:rPr>
                <w:rFonts w:eastAsia="SimSun" w:cs="Arial"/>
                <w:sz w:val="20"/>
                <w:szCs w:val="20"/>
                <w:lang w:eastAsia="zh-CN"/>
              </w:rPr>
              <w:t>Advis</w:t>
            </w:r>
            <w:r w:rsidR="00127912" w:rsidRPr="008F7400">
              <w:rPr>
                <w:rFonts w:eastAsia="SimSun" w:cs="Arial"/>
                <w:sz w:val="20"/>
                <w:szCs w:val="20"/>
                <w:lang w:eastAsia="zh-CN"/>
              </w:rPr>
              <w:t>e</w:t>
            </w:r>
            <w:r w:rsidRPr="008F7400">
              <w:rPr>
                <w:rFonts w:eastAsia="SimSun" w:cs="Arial"/>
                <w:sz w:val="20"/>
                <w:szCs w:val="20"/>
                <w:lang w:eastAsia="zh-CN"/>
              </w:rPr>
              <w:t xml:space="preserve"> staff on their contractual obligations through the contract lifecycle including drafting counterparty</w:t>
            </w:r>
            <w:r w:rsidR="00A273D5" w:rsidRPr="008F7400">
              <w:rPr>
                <w:rFonts w:eastAsia="SimSun" w:cs="Arial"/>
                <w:sz w:val="20"/>
                <w:szCs w:val="20"/>
                <w:lang w:eastAsia="zh-CN"/>
              </w:rPr>
              <w:t xml:space="preserve"> contractual</w:t>
            </w:r>
            <w:r w:rsidRPr="008F7400">
              <w:rPr>
                <w:rFonts w:eastAsia="SimSun" w:cs="Arial"/>
                <w:sz w:val="20"/>
                <w:szCs w:val="20"/>
                <w:lang w:eastAsia="zh-CN"/>
              </w:rPr>
              <w:t xml:space="preserve"> correspondence</w:t>
            </w:r>
            <w:r w:rsidR="00A273D5" w:rsidRPr="008F7400">
              <w:rPr>
                <w:rFonts w:eastAsia="SimSun" w:cs="Arial"/>
                <w:sz w:val="20"/>
                <w:szCs w:val="20"/>
                <w:lang w:eastAsia="zh-CN"/>
              </w:rPr>
              <w:t>.</w:t>
            </w:r>
          </w:p>
          <w:p w14:paraId="5FC1DDC0" w14:textId="07224CD5" w:rsidR="003B47C5" w:rsidRPr="008F7400" w:rsidRDefault="003B47C5" w:rsidP="003B47C5">
            <w:pPr>
              <w:pStyle w:val="ListParagraph"/>
              <w:spacing w:before="120" w:after="0" w:line="276" w:lineRule="auto"/>
              <w:ind w:left="360"/>
              <w:rPr>
                <w:rFonts w:eastAsia="SimSun" w:cs="Arial"/>
                <w:sz w:val="20"/>
                <w:szCs w:val="20"/>
                <w:lang w:eastAsia="zh-CN"/>
              </w:rPr>
            </w:pPr>
          </w:p>
        </w:tc>
      </w:tr>
      <w:tr w:rsidR="0069473A" w:rsidRPr="008F7400" w14:paraId="351B6D9E" w14:textId="77777777" w:rsidTr="001D22AC">
        <w:tc>
          <w:tcPr>
            <w:tcW w:w="1808" w:type="dxa"/>
            <w:vAlign w:val="center"/>
          </w:tcPr>
          <w:p w14:paraId="2EFB0FB0" w14:textId="64264F0D" w:rsidR="0069473A" w:rsidRPr="003B47C5" w:rsidRDefault="00995D27" w:rsidP="00197348">
            <w:pPr>
              <w:spacing w:before="120" w:after="120"/>
              <w:rPr>
                <w:rFonts w:cs="Arial"/>
                <w:b/>
                <w:bCs/>
                <w:iCs/>
                <w:sz w:val="20"/>
                <w:szCs w:val="20"/>
              </w:rPr>
            </w:pPr>
            <w:r w:rsidRPr="003B47C5">
              <w:rPr>
                <w:rFonts w:cs="Arial"/>
                <w:b/>
                <w:bCs/>
                <w:iCs/>
                <w:sz w:val="20"/>
                <w:szCs w:val="20"/>
              </w:rPr>
              <w:t>Communication, Consultation &amp; Collaboration</w:t>
            </w:r>
          </w:p>
        </w:tc>
        <w:tc>
          <w:tcPr>
            <w:tcW w:w="7826" w:type="dxa"/>
          </w:tcPr>
          <w:p w14:paraId="70959253" w14:textId="0E0F3FE1" w:rsidR="0069473A" w:rsidRPr="003B47C5" w:rsidRDefault="00A26E11" w:rsidP="008F7400">
            <w:pPr>
              <w:pStyle w:val="ListParagraph"/>
              <w:numPr>
                <w:ilvl w:val="0"/>
                <w:numId w:val="5"/>
              </w:numPr>
              <w:spacing w:before="120" w:after="120" w:line="276" w:lineRule="auto"/>
              <w:contextualSpacing w:val="0"/>
              <w:rPr>
                <w:rFonts w:cs="Arial"/>
                <w:sz w:val="20"/>
                <w:szCs w:val="20"/>
              </w:rPr>
            </w:pPr>
            <w:r w:rsidRPr="003B47C5">
              <w:rPr>
                <w:rFonts w:cs="Arial"/>
                <w:sz w:val="20"/>
                <w:szCs w:val="20"/>
              </w:rPr>
              <w:t>Maintain</w:t>
            </w:r>
            <w:r w:rsidR="00995D27" w:rsidRPr="003B47C5">
              <w:rPr>
                <w:rFonts w:cs="Arial"/>
                <w:sz w:val="20"/>
                <w:szCs w:val="20"/>
              </w:rPr>
              <w:t xml:space="preserve"> regular communication </w:t>
            </w:r>
            <w:r w:rsidR="008F7400" w:rsidRPr="003B47C5">
              <w:rPr>
                <w:rFonts w:cs="Arial"/>
                <w:sz w:val="20"/>
                <w:szCs w:val="20"/>
              </w:rPr>
              <w:t xml:space="preserve">and collaborate </w:t>
            </w:r>
            <w:r w:rsidR="00995D27" w:rsidRPr="003B47C5">
              <w:rPr>
                <w:rFonts w:cs="Arial"/>
                <w:sz w:val="20"/>
                <w:szCs w:val="20"/>
              </w:rPr>
              <w:t xml:space="preserve">with </w:t>
            </w:r>
            <w:r w:rsidR="003509AA" w:rsidRPr="003B47C5">
              <w:rPr>
                <w:rFonts w:cs="Arial"/>
                <w:sz w:val="20"/>
                <w:szCs w:val="20"/>
              </w:rPr>
              <w:t xml:space="preserve">the </w:t>
            </w:r>
            <w:r w:rsidR="004077E4" w:rsidRPr="003B47C5">
              <w:rPr>
                <w:rFonts w:cs="Arial"/>
                <w:sz w:val="20"/>
                <w:szCs w:val="20"/>
              </w:rPr>
              <w:t>Company’s internal departments</w:t>
            </w:r>
            <w:r w:rsidR="00A273D5" w:rsidRPr="003B47C5">
              <w:rPr>
                <w:rFonts w:cs="Arial"/>
                <w:sz w:val="20"/>
                <w:szCs w:val="20"/>
              </w:rPr>
              <w:t xml:space="preserve"> to formulate</w:t>
            </w:r>
            <w:r w:rsidR="008F7400" w:rsidRPr="003B47C5">
              <w:rPr>
                <w:rFonts w:cs="Arial"/>
                <w:sz w:val="20"/>
                <w:szCs w:val="20"/>
              </w:rPr>
              <w:t xml:space="preserve"> and</w:t>
            </w:r>
            <w:r w:rsidR="00A273D5" w:rsidRPr="003B47C5">
              <w:rPr>
                <w:rFonts w:cs="Arial"/>
                <w:sz w:val="20"/>
                <w:szCs w:val="20"/>
              </w:rPr>
              <w:t xml:space="preserve"> exe</w:t>
            </w:r>
            <w:r w:rsidR="008F7400" w:rsidRPr="003B47C5">
              <w:rPr>
                <w:rFonts w:cs="Arial"/>
                <w:sz w:val="20"/>
                <w:szCs w:val="20"/>
              </w:rPr>
              <w:t>cute all contracts necessary to facilitate their business</w:t>
            </w:r>
            <w:r w:rsidR="004077E4" w:rsidRPr="003B47C5">
              <w:rPr>
                <w:rFonts w:cs="Arial"/>
                <w:sz w:val="20"/>
                <w:szCs w:val="20"/>
              </w:rPr>
              <w:t>.</w:t>
            </w:r>
          </w:p>
        </w:tc>
      </w:tr>
      <w:tr w:rsidR="0070644F" w:rsidRPr="008F7400" w14:paraId="2F8544C8" w14:textId="77777777" w:rsidTr="00BF0655">
        <w:tblPrEx>
          <w:shd w:val="clear" w:color="auto" w:fill="auto"/>
        </w:tblPrEx>
        <w:tc>
          <w:tcPr>
            <w:tcW w:w="1808" w:type="dxa"/>
            <w:vAlign w:val="center"/>
          </w:tcPr>
          <w:p w14:paraId="105C0D63" w14:textId="77777777" w:rsidR="0070644F" w:rsidRPr="008F7400" w:rsidRDefault="0070644F" w:rsidP="00BF0655">
            <w:pPr>
              <w:spacing w:before="120" w:after="120"/>
              <w:rPr>
                <w:rFonts w:cs="Arial"/>
                <w:b/>
                <w:bCs/>
                <w:iCs/>
                <w:sz w:val="20"/>
                <w:szCs w:val="20"/>
              </w:rPr>
            </w:pPr>
            <w:r w:rsidRPr="008F7400">
              <w:rPr>
                <w:rFonts w:cs="Arial"/>
                <w:b/>
                <w:color w:val="000000"/>
                <w:sz w:val="20"/>
                <w:szCs w:val="20"/>
              </w:rPr>
              <w:t>Continuous Improvement</w:t>
            </w:r>
          </w:p>
        </w:tc>
        <w:tc>
          <w:tcPr>
            <w:tcW w:w="7826" w:type="dxa"/>
          </w:tcPr>
          <w:p w14:paraId="367A4703" w14:textId="77777777" w:rsidR="0070644F" w:rsidRPr="003B47C5" w:rsidRDefault="0070644F" w:rsidP="003B47C5">
            <w:pPr>
              <w:pStyle w:val="ListParagraph"/>
              <w:numPr>
                <w:ilvl w:val="0"/>
                <w:numId w:val="5"/>
              </w:numPr>
              <w:spacing w:before="120" w:after="0" w:line="276" w:lineRule="auto"/>
              <w:rPr>
                <w:rFonts w:eastAsia="SimSun" w:cs="Arial"/>
                <w:sz w:val="20"/>
                <w:szCs w:val="20"/>
                <w:lang w:eastAsia="zh-CN"/>
              </w:rPr>
            </w:pPr>
            <w:r w:rsidRPr="003B47C5">
              <w:rPr>
                <w:rFonts w:eastAsia="SimSun" w:cs="Arial"/>
                <w:sz w:val="20"/>
                <w:szCs w:val="20"/>
                <w:lang w:eastAsia="zh-CN"/>
              </w:rPr>
              <w:t>Contribute to a culture of innovation, by creating and seeking ways to develop innovative solutions which aid business growth.</w:t>
            </w:r>
          </w:p>
          <w:p w14:paraId="0C0312D6" w14:textId="12D27A17" w:rsidR="0070644F" w:rsidRPr="003B47C5" w:rsidRDefault="00142F90" w:rsidP="003B47C5">
            <w:pPr>
              <w:pStyle w:val="ListParagraph"/>
              <w:numPr>
                <w:ilvl w:val="0"/>
                <w:numId w:val="5"/>
              </w:numPr>
              <w:spacing w:before="120" w:after="0" w:line="276" w:lineRule="auto"/>
              <w:rPr>
                <w:rFonts w:eastAsia="SimSun" w:cs="Arial"/>
                <w:sz w:val="20"/>
                <w:szCs w:val="20"/>
                <w:lang w:eastAsia="zh-CN"/>
              </w:rPr>
            </w:pPr>
            <w:r w:rsidRPr="003B47C5">
              <w:rPr>
                <w:rFonts w:eastAsia="SimSun" w:cs="Arial"/>
                <w:sz w:val="20"/>
                <w:szCs w:val="20"/>
                <w:lang w:eastAsia="zh-CN"/>
              </w:rPr>
              <w:t>P</w:t>
            </w:r>
            <w:r w:rsidR="0070644F" w:rsidRPr="003B47C5">
              <w:rPr>
                <w:rFonts w:eastAsia="SimSun" w:cs="Arial"/>
                <w:sz w:val="20"/>
                <w:szCs w:val="20"/>
                <w:lang w:eastAsia="zh-CN"/>
              </w:rPr>
              <w:t>articipate in continuous improvement activities and programs across the organisation, in particular Lessons Learned and opportunities for improvement to ensure past project learnings are used.</w:t>
            </w:r>
          </w:p>
          <w:p w14:paraId="6CF65FED" w14:textId="0CCA1498" w:rsidR="0070644F" w:rsidRPr="003B47C5" w:rsidRDefault="0070644F" w:rsidP="003B47C5">
            <w:pPr>
              <w:pStyle w:val="ListParagraph"/>
              <w:numPr>
                <w:ilvl w:val="0"/>
                <w:numId w:val="5"/>
              </w:numPr>
              <w:spacing w:before="120" w:after="0" w:line="276" w:lineRule="auto"/>
              <w:rPr>
                <w:rFonts w:eastAsia="SimSun" w:cs="Arial"/>
                <w:sz w:val="20"/>
                <w:szCs w:val="20"/>
                <w:lang w:eastAsia="zh-CN"/>
              </w:rPr>
            </w:pPr>
            <w:r w:rsidRPr="003B47C5">
              <w:rPr>
                <w:rFonts w:eastAsia="SimSun" w:cs="Arial"/>
                <w:sz w:val="20"/>
                <w:szCs w:val="20"/>
                <w:lang w:eastAsia="zh-CN"/>
              </w:rPr>
              <w:t xml:space="preserve">Working with others in the business, initiate and develop new ideas, </w:t>
            </w:r>
            <w:r w:rsidR="001E7294" w:rsidRPr="003B47C5">
              <w:rPr>
                <w:rFonts w:eastAsia="SimSun" w:cs="Arial"/>
                <w:sz w:val="20"/>
                <w:szCs w:val="20"/>
                <w:lang w:eastAsia="zh-CN"/>
              </w:rPr>
              <w:t xml:space="preserve">contribute </w:t>
            </w:r>
            <w:proofErr w:type="gramStart"/>
            <w:r w:rsidR="001E7294" w:rsidRPr="003B47C5">
              <w:rPr>
                <w:rFonts w:eastAsia="SimSun" w:cs="Arial"/>
                <w:sz w:val="20"/>
                <w:szCs w:val="20"/>
                <w:lang w:eastAsia="zh-CN"/>
              </w:rPr>
              <w:t xml:space="preserve">to </w:t>
            </w:r>
            <w:r w:rsidRPr="003B47C5">
              <w:rPr>
                <w:rFonts w:eastAsia="SimSun" w:cs="Arial"/>
                <w:sz w:val="20"/>
                <w:szCs w:val="20"/>
                <w:lang w:eastAsia="zh-CN"/>
              </w:rPr>
              <w:t xml:space="preserve"> continuous</w:t>
            </w:r>
            <w:proofErr w:type="gramEnd"/>
            <w:r w:rsidRPr="003B47C5">
              <w:rPr>
                <w:rFonts w:eastAsia="SimSun" w:cs="Arial"/>
                <w:sz w:val="20"/>
                <w:szCs w:val="20"/>
                <w:lang w:eastAsia="zh-CN"/>
              </w:rPr>
              <w:t xml:space="preserve"> improvement initiatives aimed at QHSE, other internal processes, development and implementation of new ideas (processes, products, services), and improvement of Osmoflo’s competitiveness and overall market recognition.</w:t>
            </w:r>
          </w:p>
          <w:p w14:paraId="42CAEC2D" w14:textId="2E0C1C6D" w:rsidR="0070644F" w:rsidRPr="003B47C5" w:rsidRDefault="00142F90" w:rsidP="003B47C5">
            <w:pPr>
              <w:pStyle w:val="ListParagraph"/>
              <w:numPr>
                <w:ilvl w:val="0"/>
                <w:numId w:val="5"/>
              </w:numPr>
              <w:spacing w:before="120" w:after="0" w:line="276" w:lineRule="auto"/>
              <w:rPr>
                <w:rFonts w:eastAsia="SimSun" w:cs="Arial"/>
                <w:sz w:val="20"/>
                <w:szCs w:val="20"/>
                <w:lang w:eastAsia="zh-CN"/>
              </w:rPr>
            </w:pPr>
            <w:r w:rsidRPr="003B47C5">
              <w:rPr>
                <w:rFonts w:eastAsia="SimSun" w:cs="Arial"/>
                <w:sz w:val="20"/>
                <w:szCs w:val="20"/>
                <w:lang w:eastAsia="zh-CN"/>
              </w:rPr>
              <w:t>Assist in the r</w:t>
            </w:r>
            <w:r w:rsidR="0070644F" w:rsidRPr="003B47C5">
              <w:rPr>
                <w:rFonts w:eastAsia="SimSun" w:cs="Arial"/>
                <w:sz w:val="20"/>
                <w:szCs w:val="20"/>
                <w:lang w:eastAsia="zh-CN"/>
              </w:rPr>
              <w:t xml:space="preserve">eview </w:t>
            </w:r>
            <w:r w:rsidRPr="003B47C5">
              <w:rPr>
                <w:rFonts w:eastAsia="SimSun" w:cs="Arial"/>
                <w:sz w:val="20"/>
                <w:szCs w:val="20"/>
                <w:lang w:eastAsia="zh-CN"/>
              </w:rPr>
              <w:t xml:space="preserve">of </w:t>
            </w:r>
            <w:r w:rsidR="0070644F" w:rsidRPr="003B47C5">
              <w:rPr>
                <w:rFonts w:eastAsia="SimSun" w:cs="Arial"/>
                <w:sz w:val="20"/>
                <w:szCs w:val="20"/>
                <w:lang w:eastAsia="zh-CN"/>
              </w:rPr>
              <w:t>work processes and procedures and streamline them to assist with routine workflow.</w:t>
            </w:r>
          </w:p>
          <w:p w14:paraId="588CDCDF" w14:textId="77777777" w:rsidR="0070644F" w:rsidRDefault="00CF3D8F" w:rsidP="003B47C5">
            <w:pPr>
              <w:pStyle w:val="ListParagraph"/>
              <w:numPr>
                <w:ilvl w:val="0"/>
                <w:numId w:val="5"/>
              </w:numPr>
              <w:spacing w:before="120" w:after="0" w:line="276" w:lineRule="auto"/>
              <w:rPr>
                <w:rFonts w:eastAsia="SimSun" w:cs="Arial"/>
                <w:sz w:val="20"/>
                <w:szCs w:val="20"/>
                <w:lang w:eastAsia="zh-CN"/>
              </w:rPr>
            </w:pPr>
            <w:r w:rsidRPr="003B47C5">
              <w:rPr>
                <w:rFonts w:eastAsia="SimSun" w:cs="Arial"/>
                <w:sz w:val="20"/>
                <w:szCs w:val="20"/>
                <w:lang w:eastAsia="zh-CN"/>
              </w:rPr>
              <w:t>Actively participate in</w:t>
            </w:r>
            <w:r w:rsidR="0070644F" w:rsidRPr="003B47C5">
              <w:rPr>
                <w:rFonts w:eastAsia="SimSun" w:cs="Arial"/>
                <w:sz w:val="20"/>
                <w:szCs w:val="20"/>
                <w:lang w:eastAsia="zh-CN"/>
              </w:rPr>
              <w:t xml:space="preserve"> professional development</w:t>
            </w:r>
            <w:r w:rsidR="0070644F" w:rsidRPr="008F7400">
              <w:rPr>
                <w:rFonts w:eastAsia="SimSun" w:cs="Arial"/>
                <w:sz w:val="20"/>
                <w:szCs w:val="20"/>
                <w:lang w:eastAsia="zh-CN"/>
              </w:rPr>
              <w:t xml:space="preserve"> </w:t>
            </w:r>
          </w:p>
          <w:p w14:paraId="7DD35588" w14:textId="25DE5E09" w:rsidR="003B47C5" w:rsidRPr="008F7400" w:rsidRDefault="003B47C5" w:rsidP="003B47C5">
            <w:pPr>
              <w:pStyle w:val="ListParagraph"/>
              <w:spacing w:before="120" w:after="0" w:line="276" w:lineRule="auto"/>
              <w:ind w:left="360"/>
              <w:rPr>
                <w:rFonts w:eastAsia="SimSun" w:cs="Arial"/>
                <w:sz w:val="20"/>
                <w:szCs w:val="20"/>
                <w:lang w:eastAsia="zh-CN"/>
              </w:rPr>
            </w:pPr>
          </w:p>
        </w:tc>
      </w:tr>
      <w:tr w:rsidR="0070644F" w:rsidRPr="008F7400" w14:paraId="725B0DF5" w14:textId="77777777" w:rsidTr="00BF0655">
        <w:tblPrEx>
          <w:shd w:val="clear" w:color="auto" w:fill="auto"/>
        </w:tblPrEx>
        <w:tc>
          <w:tcPr>
            <w:tcW w:w="1808" w:type="dxa"/>
            <w:vAlign w:val="center"/>
          </w:tcPr>
          <w:p w14:paraId="26AC8898" w14:textId="77777777" w:rsidR="0070644F" w:rsidRPr="008F7400" w:rsidRDefault="0070644F" w:rsidP="00BF0655">
            <w:pPr>
              <w:spacing w:before="120" w:after="120"/>
              <w:rPr>
                <w:rFonts w:cs="Arial"/>
                <w:b/>
                <w:bCs/>
                <w:iCs/>
                <w:sz w:val="20"/>
                <w:szCs w:val="20"/>
              </w:rPr>
            </w:pPr>
            <w:r w:rsidRPr="008F7400">
              <w:rPr>
                <w:rFonts w:cs="Arial"/>
                <w:b/>
                <w:color w:val="000000"/>
                <w:sz w:val="20"/>
                <w:szCs w:val="20"/>
              </w:rPr>
              <w:t>Safety, Quality &amp; Compliance</w:t>
            </w:r>
          </w:p>
        </w:tc>
        <w:tc>
          <w:tcPr>
            <w:tcW w:w="7826" w:type="dxa"/>
          </w:tcPr>
          <w:p w14:paraId="44010430" w14:textId="0CF1DBF1" w:rsidR="0070644F" w:rsidRPr="003B47C5" w:rsidRDefault="001E7294" w:rsidP="003B47C5">
            <w:pPr>
              <w:pStyle w:val="ListParagraph"/>
              <w:numPr>
                <w:ilvl w:val="0"/>
                <w:numId w:val="5"/>
              </w:numPr>
              <w:spacing w:before="120" w:after="0" w:line="276" w:lineRule="auto"/>
              <w:rPr>
                <w:rFonts w:eastAsia="SimSun" w:cs="Arial"/>
                <w:sz w:val="20"/>
                <w:szCs w:val="20"/>
                <w:lang w:eastAsia="zh-CN"/>
              </w:rPr>
            </w:pPr>
            <w:r w:rsidRPr="003B47C5">
              <w:rPr>
                <w:rFonts w:eastAsia="SimSun" w:cs="Arial"/>
                <w:sz w:val="20"/>
                <w:szCs w:val="20"/>
                <w:lang w:eastAsia="zh-CN"/>
              </w:rPr>
              <w:t>Encourage</w:t>
            </w:r>
            <w:r w:rsidR="0070644F" w:rsidRPr="003B47C5">
              <w:rPr>
                <w:rFonts w:eastAsia="SimSun" w:cs="Arial"/>
                <w:sz w:val="20"/>
                <w:szCs w:val="20"/>
                <w:lang w:eastAsia="zh-CN"/>
              </w:rPr>
              <w:t xml:space="preserve"> and foster a strong QHSE culture in the Team. </w:t>
            </w:r>
          </w:p>
          <w:p w14:paraId="760A7E86" w14:textId="0B817FDF" w:rsidR="0070644F" w:rsidRPr="003B47C5" w:rsidRDefault="0070644F" w:rsidP="003B47C5">
            <w:pPr>
              <w:pStyle w:val="ListParagraph"/>
              <w:numPr>
                <w:ilvl w:val="0"/>
                <w:numId w:val="5"/>
              </w:numPr>
              <w:spacing w:before="120" w:after="0" w:line="276" w:lineRule="auto"/>
              <w:rPr>
                <w:rFonts w:eastAsia="SimSun" w:cs="Arial"/>
                <w:sz w:val="20"/>
                <w:szCs w:val="20"/>
                <w:lang w:eastAsia="zh-CN"/>
              </w:rPr>
            </w:pPr>
            <w:r w:rsidRPr="003B47C5">
              <w:rPr>
                <w:rFonts w:eastAsia="SimSun" w:cs="Arial"/>
                <w:sz w:val="20"/>
                <w:szCs w:val="20"/>
                <w:lang w:eastAsia="zh-CN"/>
              </w:rPr>
              <w:t xml:space="preserve">Ensure all activities are undertaken in a safe manner by understanding risks and hazards </w:t>
            </w:r>
            <w:r w:rsidR="001E7294" w:rsidRPr="003B47C5">
              <w:rPr>
                <w:rFonts w:eastAsia="SimSun" w:cs="Arial"/>
                <w:sz w:val="20"/>
                <w:szCs w:val="20"/>
                <w:lang w:eastAsia="zh-CN"/>
              </w:rPr>
              <w:t xml:space="preserve">that </w:t>
            </w:r>
            <w:r w:rsidRPr="003B47C5">
              <w:rPr>
                <w:rFonts w:eastAsia="SimSun" w:cs="Arial"/>
                <w:sz w:val="20"/>
                <w:szCs w:val="20"/>
                <w:lang w:eastAsia="zh-CN"/>
              </w:rPr>
              <w:t xml:space="preserve">may be exposed </w:t>
            </w:r>
            <w:r w:rsidR="001E7294" w:rsidRPr="003B47C5">
              <w:rPr>
                <w:rFonts w:eastAsia="SimSun" w:cs="Arial"/>
                <w:sz w:val="20"/>
                <w:szCs w:val="20"/>
                <w:lang w:eastAsia="zh-CN"/>
              </w:rPr>
              <w:t xml:space="preserve">while </w:t>
            </w:r>
            <w:r w:rsidRPr="003B47C5">
              <w:rPr>
                <w:rFonts w:eastAsia="SimSun" w:cs="Arial"/>
                <w:sz w:val="20"/>
                <w:szCs w:val="20"/>
                <w:lang w:eastAsia="zh-CN"/>
              </w:rPr>
              <w:t xml:space="preserve">preforming </w:t>
            </w:r>
            <w:r w:rsidR="001E7294" w:rsidRPr="003B47C5">
              <w:rPr>
                <w:rFonts w:eastAsia="SimSun" w:cs="Arial"/>
                <w:sz w:val="20"/>
                <w:szCs w:val="20"/>
                <w:lang w:eastAsia="zh-CN"/>
              </w:rPr>
              <w:t xml:space="preserve">your </w:t>
            </w:r>
            <w:r w:rsidRPr="003B47C5">
              <w:rPr>
                <w:rFonts w:eastAsia="SimSun" w:cs="Arial"/>
                <w:sz w:val="20"/>
                <w:szCs w:val="20"/>
                <w:lang w:eastAsia="zh-CN"/>
              </w:rPr>
              <w:t>roles (safety in office, while travelling, at customer sites).</w:t>
            </w:r>
          </w:p>
          <w:p w14:paraId="0BA4D9C3" w14:textId="14004464" w:rsidR="0070644F" w:rsidRPr="003B47C5" w:rsidRDefault="0070644F" w:rsidP="003B47C5">
            <w:pPr>
              <w:pStyle w:val="ListParagraph"/>
              <w:numPr>
                <w:ilvl w:val="0"/>
                <w:numId w:val="5"/>
              </w:numPr>
              <w:spacing w:before="120" w:after="0" w:line="276" w:lineRule="auto"/>
              <w:rPr>
                <w:rFonts w:eastAsia="SimSun" w:cs="Arial"/>
                <w:sz w:val="20"/>
                <w:szCs w:val="20"/>
                <w:lang w:eastAsia="zh-CN"/>
              </w:rPr>
            </w:pPr>
            <w:r w:rsidRPr="003B47C5">
              <w:rPr>
                <w:rFonts w:eastAsia="SimSun" w:cs="Arial"/>
                <w:sz w:val="20"/>
                <w:szCs w:val="20"/>
                <w:lang w:eastAsia="zh-CN"/>
              </w:rPr>
              <w:t xml:space="preserve">Ensure quality procedures directly related to </w:t>
            </w:r>
            <w:r w:rsidR="001E7294" w:rsidRPr="003B47C5">
              <w:rPr>
                <w:rFonts w:eastAsia="SimSun" w:cs="Arial"/>
                <w:sz w:val="20"/>
                <w:szCs w:val="20"/>
                <w:lang w:eastAsia="zh-CN"/>
              </w:rPr>
              <w:t xml:space="preserve">the role </w:t>
            </w:r>
            <w:r w:rsidRPr="003B47C5">
              <w:rPr>
                <w:rFonts w:eastAsia="SimSun" w:cs="Arial"/>
                <w:sz w:val="20"/>
                <w:szCs w:val="20"/>
                <w:lang w:eastAsia="zh-CN"/>
              </w:rPr>
              <w:t xml:space="preserve">are followed and </w:t>
            </w:r>
            <w:r w:rsidR="001E7294" w:rsidRPr="003B47C5">
              <w:rPr>
                <w:rFonts w:eastAsia="SimSun" w:cs="Arial"/>
                <w:sz w:val="20"/>
                <w:szCs w:val="20"/>
                <w:lang w:eastAsia="zh-CN"/>
              </w:rPr>
              <w:t xml:space="preserve">participate in </w:t>
            </w:r>
            <w:r w:rsidRPr="003B47C5">
              <w:rPr>
                <w:rFonts w:eastAsia="SimSun" w:cs="Arial"/>
                <w:sz w:val="20"/>
                <w:szCs w:val="20"/>
                <w:lang w:eastAsia="zh-CN"/>
              </w:rPr>
              <w:t>regular review</w:t>
            </w:r>
            <w:r w:rsidR="001E7294" w:rsidRPr="003B47C5">
              <w:rPr>
                <w:rFonts w:eastAsia="SimSun" w:cs="Arial"/>
                <w:sz w:val="20"/>
                <w:szCs w:val="20"/>
                <w:lang w:eastAsia="zh-CN"/>
              </w:rPr>
              <w:t>s</w:t>
            </w:r>
            <w:r w:rsidR="003509AA" w:rsidRPr="003B47C5">
              <w:rPr>
                <w:rFonts w:eastAsia="SimSun" w:cs="Arial"/>
                <w:sz w:val="20"/>
                <w:szCs w:val="20"/>
                <w:lang w:eastAsia="zh-CN"/>
              </w:rPr>
              <w:t>, offering recommendations as required</w:t>
            </w:r>
          </w:p>
          <w:p w14:paraId="053808EB" w14:textId="77777777" w:rsidR="0070644F" w:rsidRPr="003B47C5" w:rsidRDefault="003509AA" w:rsidP="003B47C5">
            <w:pPr>
              <w:pStyle w:val="ListParagraph"/>
              <w:numPr>
                <w:ilvl w:val="0"/>
                <w:numId w:val="5"/>
              </w:numPr>
              <w:spacing w:before="120" w:after="0" w:line="276" w:lineRule="auto"/>
              <w:rPr>
                <w:sz w:val="20"/>
                <w:szCs w:val="20"/>
              </w:rPr>
            </w:pPr>
            <w:r w:rsidRPr="003B47C5">
              <w:rPr>
                <w:rFonts w:eastAsia="SimSun" w:cs="Arial"/>
                <w:sz w:val="20"/>
                <w:szCs w:val="20"/>
                <w:lang w:eastAsia="zh-CN"/>
              </w:rPr>
              <w:t xml:space="preserve">Participate in </w:t>
            </w:r>
            <w:r w:rsidR="0070644F" w:rsidRPr="003B47C5">
              <w:rPr>
                <w:rFonts w:eastAsia="SimSun" w:cs="Arial"/>
                <w:sz w:val="20"/>
                <w:szCs w:val="20"/>
                <w:lang w:eastAsia="zh-CN"/>
              </w:rPr>
              <w:t xml:space="preserve">the application of Osmoflo’s QHSE Management System and </w:t>
            </w:r>
            <w:r w:rsidRPr="003B47C5">
              <w:rPr>
                <w:rFonts w:eastAsia="SimSun" w:cs="Arial"/>
                <w:sz w:val="20"/>
                <w:szCs w:val="20"/>
                <w:lang w:eastAsia="zh-CN"/>
              </w:rPr>
              <w:t xml:space="preserve">adhere to </w:t>
            </w:r>
            <w:r w:rsidR="0070644F" w:rsidRPr="003B47C5">
              <w:rPr>
                <w:rFonts w:eastAsia="SimSun" w:cs="Arial"/>
                <w:sz w:val="20"/>
                <w:szCs w:val="20"/>
                <w:lang w:eastAsia="zh-CN"/>
              </w:rPr>
              <w:t>associated policies /procedures</w:t>
            </w:r>
            <w:r w:rsidR="0070644F" w:rsidRPr="008F7400">
              <w:rPr>
                <w:rFonts w:eastAsia="SimSun" w:cs="Arial"/>
                <w:sz w:val="20"/>
                <w:szCs w:val="20"/>
                <w:lang w:eastAsia="zh-CN"/>
              </w:rPr>
              <w:t xml:space="preserve"> </w:t>
            </w:r>
          </w:p>
          <w:p w14:paraId="4E42C3B6" w14:textId="3348CFED" w:rsidR="003B47C5" w:rsidRPr="008F7400" w:rsidRDefault="003B47C5" w:rsidP="003B47C5">
            <w:pPr>
              <w:pStyle w:val="ListParagraph"/>
              <w:spacing w:before="120" w:after="0" w:line="276" w:lineRule="auto"/>
              <w:ind w:left="360"/>
              <w:rPr>
                <w:sz w:val="20"/>
                <w:szCs w:val="20"/>
              </w:rPr>
            </w:pPr>
          </w:p>
        </w:tc>
      </w:tr>
    </w:tbl>
    <w:p w14:paraId="29B9A0B1" w14:textId="77777777" w:rsidR="00D7102B" w:rsidRDefault="00D7102B">
      <w:pPr>
        <w:rPr>
          <w:sz w:val="20"/>
          <w:szCs w:val="20"/>
        </w:rPr>
      </w:pPr>
    </w:p>
    <w:p w14:paraId="07EF983B" w14:textId="77777777" w:rsidR="003B47C5" w:rsidRPr="008F7400" w:rsidRDefault="003B47C5">
      <w:pPr>
        <w:rPr>
          <w:sz w:val="20"/>
          <w:szCs w:val="20"/>
        </w:rPr>
      </w:pPr>
    </w:p>
    <w:tbl>
      <w:tblPr>
        <w:tblStyle w:val="TableGrid"/>
        <w:tblW w:w="0" w:type="auto"/>
        <w:shd w:val="clear" w:color="auto" w:fill="31849B" w:themeFill="accent5" w:themeFillShade="BF"/>
        <w:tblLook w:val="04A0" w:firstRow="1" w:lastRow="0" w:firstColumn="1" w:lastColumn="0" w:noHBand="0" w:noVBand="1"/>
      </w:tblPr>
      <w:tblGrid>
        <w:gridCol w:w="2119"/>
        <w:gridCol w:w="3827"/>
        <w:gridCol w:w="3676"/>
      </w:tblGrid>
      <w:tr w:rsidR="003D29CD" w:rsidRPr="008F7400" w14:paraId="5653E061" w14:textId="77777777" w:rsidTr="008327FB">
        <w:trPr>
          <w:tblHeader/>
        </w:trPr>
        <w:tc>
          <w:tcPr>
            <w:tcW w:w="9622" w:type="dxa"/>
            <w:gridSpan w:val="3"/>
            <w:tcBorders>
              <w:top w:val="single" w:sz="4" w:space="0" w:color="FFFFFF" w:themeColor="background1"/>
              <w:left w:val="single" w:sz="6" w:space="0" w:color="auto"/>
              <w:bottom w:val="single" w:sz="4" w:space="0" w:color="FFFFFF" w:themeColor="background1"/>
              <w:right w:val="single" w:sz="6" w:space="0" w:color="auto"/>
            </w:tcBorders>
            <w:shd w:val="clear" w:color="auto" w:fill="17003F"/>
          </w:tcPr>
          <w:p w14:paraId="2A9FFA59" w14:textId="77777777" w:rsidR="003D29CD" w:rsidRPr="008F7400" w:rsidRDefault="003D29CD" w:rsidP="00F42B97">
            <w:pPr>
              <w:spacing w:before="60" w:after="60"/>
              <w:rPr>
                <w:rFonts w:cs="Arial"/>
                <w:b/>
                <w:color w:val="FFFFFF" w:themeColor="background1"/>
                <w:sz w:val="20"/>
                <w:szCs w:val="20"/>
              </w:rPr>
            </w:pPr>
            <w:r w:rsidRPr="008F7400">
              <w:rPr>
                <w:rFonts w:cs="Arial"/>
                <w:b/>
                <w:color w:val="FFFFFF" w:themeColor="background1"/>
                <w:sz w:val="20"/>
                <w:szCs w:val="20"/>
              </w:rPr>
              <w:lastRenderedPageBreak/>
              <w:t>POSITION REQUIREMENTS / SELECTION CRITERIA</w:t>
            </w:r>
          </w:p>
        </w:tc>
      </w:tr>
      <w:tr w:rsidR="003D29CD" w:rsidRPr="008F7400" w14:paraId="35F41CF2" w14:textId="77777777" w:rsidTr="003E0F88">
        <w:trPr>
          <w:tblHeader/>
        </w:trPr>
        <w:tc>
          <w:tcPr>
            <w:tcW w:w="2119" w:type="dxa"/>
            <w:tcBorders>
              <w:top w:val="single" w:sz="4" w:space="0" w:color="FFFFFF" w:themeColor="background1"/>
              <w:left w:val="single" w:sz="6" w:space="0" w:color="auto"/>
              <w:bottom w:val="single" w:sz="4" w:space="0" w:color="FFFFFF" w:themeColor="background1"/>
              <w:right w:val="single" w:sz="4" w:space="0" w:color="FFFFFF" w:themeColor="background1"/>
            </w:tcBorders>
            <w:shd w:val="clear" w:color="auto" w:fill="17003F"/>
          </w:tcPr>
          <w:p w14:paraId="6AD3BDFB" w14:textId="77777777" w:rsidR="003D29CD" w:rsidRPr="008F7400" w:rsidRDefault="003D29CD" w:rsidP="00F42B97">
            <w:pPr>
              <w:spacing w:before="60" w:after="60"/>
              <w:rPr>
                <w:rFonts w:cs="Arial"/>
                <w:b/>
                <w:color w:val="FFFFFF" w:themeColor="background1"/>
                <w:sz w:val="20"/>
                <w:szCs w:val="20"/>
              </w:rPr>
            </w:pP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003F"/>
          </w:tcPr>
          <w:p w14:paraId="582C30BB" w14:textId="77777777" w:rsidR="003D29CD" w:rsidRPr="008F7400" w:rsidRDefault="003D29CD" w:rsidP="00F42B97">
            <w:pPr>
              <w:spacing w:before="60" w:after="60"/>
              <w:rPr>
                <w:rFonts w:cs="Arial"/>
                <w:b/>
                <w:color w:val="FFFFFF" w:themeColor="background1"/>
                <w:sz w:val="20"/>
                <w:szCs w:val="20"/>
              </w:rPr>
            </w:pPr>
            <w:r w:rsidRPr="008F7400">
              <w:rPr>
                <w:rFonts w:cs="Arial"/>
                <w:b/>
                <w:color w:val="FFFFFF" w:themeColor="background1"/>
                <w:sz w:val="20"/>
                <w:szCs w:val="20"/>
              </w:rPr>
              <w:t>Essential</w:t>
            </w:r>
          </w:p>
        </w:tc>
        <w:tc>
          <w:tcPr>
            <w:tcW w:w="3676" w:type="dxa"/>
            <w:tcBorders>
              <w:top w:val="single" w:sz="4" w:space="0" w:color="FFFFFF" w:themeColor="background1"/>
              <w:left w:val="single" w:sz="4" w:space="0" w:color="FFFFFF" w:themeColor="background1"/>
              <w:bottom w:val="single" w:sz="4" w:space="0" w:color="FFFFFF" w:themeColor="background1"/>
              <w:right w:val="single" w:sz="6" w:space="0" w:color="auto"/>
            </w:tcBorders>
            <w:shd w:val="clear" w:color="auto" w:fill="17003F"/>
          </w:tcPr>
          <w:p w14:paraId="32565B2A" w14:textId="77777777" w:rsidR="003D29CD" w:rsidRPr="008F7400" w:rsidRDefault="003D29CD" w:rsidP="00F42B97">
            <w:pPr>
              <w:spacing w:before="60" w:after="60"/>
              <w:rPr>
                <w:rFonts w:cs="Arial"/>
                <w:b/>
                <w:color w:val="FFFFFF" w:themeColor="background1"/>
                <w:sz w:val="20"/>
                <w:szCs w:val="20"/>
              </w:rPr>
            </w:pPr>
            <w:r w:rsidRPr="008F7400">
              <w:rPr>
                <w:rFonts w:cs="Arial"/>
                <w:b/>
                <w:color w:val="FFFFFF" w:themeColor="background1"/>
                <w:sz w:val="20"/>
                <w:szCs w:val="20"/>
              </w:rPr>
              <w:t>Desirable</w:t>
            </w:r>
          </w:p>
        </w:tc>
      </w:tr>
      <w:tr w:rsidR="003D29CD" w:rsidRPr="008F7400" w14:paraId="5524F116" w14:textId="77777777" w:rsidTr="003E0F88">
        <w:tc>
          <w:tcPr>
            <w:tcW w:w="2119" w:type="dxa"/>
            <w:tcBorders>
              <w:top w:val="single" w:sz="4" w:space="0" w:color="FFFFFF" w:themeColor="background1"/>
            </w:tcBorders>
            <w:vAlign w:val="center"/>
          </w:tcPr>
          <w:p w14:paraId="71073CB7" w14:textId="0B9DECC3" w:rsidR="003D29CD" w:rsidRPr="008F7400" w:rsidRDefault="003D29CD" w:rsidP="00F42B97">
            <w:pPr>
              <w:spacing w:before="60" w:after="60"/>
              <w:rPr>
                <w:rFonts w:cs="Arial"/>
                <w:b/>
                <w:sz w:val="20"/>
                <w:szCs w:val="20"/>
              </w:rPr>
            </w:pPr>
            <w:r w:rsidRPr="008F7400">
              <w:rPr>
                <w:rFonts w:cs="Arial"/>
                <w:b/>
                <w:sz w:val="20"/>
                <w:szCs w:val="20"/>
              </w:rPr>
              <w:t>Training / Qualification</w:t>
            </w:r>
          </w:p>
        </w:tc>
        <w:tc>
          <w:tcPr>
            <w:tcW w:w="3827" w:type="dxa"/>
            <w:tcBorders>
              <w:top w:val="single" w:sz="4" w:space="0" w:color="FFFFFF" w:themeColor="background1"/>
            </w:tcBorders>
          </w:tcPr>
          <w:p w14:paraId="3DB1194A" w14:textId="71F2960E" w:rsidR="003D29CD" w:rsidRPr="008F7400" w:rsidRDefault="008327FB" w:rsidP="003B47C5">
            <w:pPr>
              <w:pStyle w:val="Bulletshort"/>
              <w:spacing w:after="0"/>
              <w:rPr>
                <w:sz w:val="20"/>
                <w:szCs w:val="20"/>
              </w:rPr>
            </w:pPr>
            <w:r w:rsidRPr="003B47C5">
              <w:rPr>
                <w:sz w:val="20"/>
                <w:szCs w:val="20"/>
              </w:rPr>
              <w:t>Bachelor of Law</w:t>
            </w:r>
          </w:p>
        </w:tc>
        <w:tc>
          <w:tcPr>
            <w:tcW w:w="3676" w:type="dxa"/>
            <w:tcBorders>
              <w:top w:val="single" w:sz="4" w:space="0" w:color="FFFFFF" w:themeColor="background1"/>
            </w:tcBorders>
          </w:tcPr>
          <w:p w14:paraId="62F62E09" w14:textId="77777777" w:rsidR="003D29CD" w:rsidRPr="003B47C5" w:rsidRDefault="008327FB" w:rsidP="003B47C5">
            <w:pPr>
              <w:pStyle w:val="Bulletshort"/>
              <w:spacing w:after="0"/>
              <w:rPr>
                <w:sz w:val="20"/>
                <w:szCs w:val="20"/>
              </w:rPr>
            </w:pPr>
            <w:r w:rsidRPr="003B47C5">
              <w:rPr>
                <w:sz w:val="20"/>
                <w:szCs w:val="20"/>
              </w:rPr>
              <w:t>Commercial/Finance qualification.</w:t>
            </w:r>
          </w:p>
          <w:p w14:paraId="4E23F96F" w14:textId="1950F420" w:rsidR="008327FB" w:rsidRPr="008F7400" w:rsidRDefault="008327FB" w:rsidP="003B47C5">
            <w:pPr>
              <w:pStyle w:val="Bulletshort"/>
              <w:spacing w:after="0"/>
              <w:rPr>
                <w:rFonts w:eastAsia="SimSun"/>
                <w:sz w:val="20"/>
                <w:szCs w:val="20"/>
                <w:lang w:eastAsia="zh-CN"/>
              </w:rPr>
            </w:pPr>
            <w:r w:rsidRPr="003B47C5">
              <w:rPr>
                <w:sz w:val="20"/>
                <w:szCs w:val="20"/>
              </w:rPr>
              <w:t>Graduate Diploma in Legal Practice</w:t>
            </w:r>
          </w:p>
        </w:tc>
      </w:tr>
      <w:tr w:rsidR="003D29CD" w:rsidRPr="008F7400" w14:paraId="2424409F" w14:textId="77777777" w:rsidTr="003E0F88">
        <w:tc>
          <w:tcPr>
            <w:tcW w:w="2119" w:type="dxa"/>
            <w:vAlign w:val="center"/>
          </w:tcPr>
          <w:p w14:paraId="0541CA10" w14:textId="77777777" w:rsidR="003D29CD" w:rsidRPr="008F7400" w:rsidRDefault="003D29CD" w:rsidP="00F42B97">
            <w:pPr>
              <w:spacing w:before="60" w:after="60"/>
              <w:rPr>
                <w:rFonts w:cs="Arial"/>
                <w:b/>
                <w:sz w:val="20"/>
                <w:szCs w:val="20"/>
              </w:rPr>
            </w:pPr>
            <w:r w:rsidRPr="008F7400">
              <w:rPr>
                <w:rFonts w:cs="Arial"/>
                <w:b/>
                <w:sz w:val="20"/>
                <w:szCs w:val="20"/>
              </w:rPr>
              <w:t>Experience / Knowledge</w:t>
            </w:r>
          </w:p>
        </w:tc>
        <w:tc>
          <w:tcPr>
            <w:tcW w:w="3827" w:type="dxa"/>
          </w:tcPr>
          <w:p w14:paraId="6C174169" w14:textId="77777777" w:rsidR="003D29CD" w:rsidRPr="008F7400" w:rsidRDefault="003E0F88" w:rsidP="00F56658">
            <w:pPr>
              <w:pStyle w:val="Bulletshort"/>
              <w:spacing w:after="0"/>
              <w:rPr>
                <w:sz w:val="20"/>
                <w:szCs w:val="20"/>
              </w:rPr>
            </w:pPr>
            <w:r w:rsidRPr="008F7400">
              <w:rPr>
                <w:sz w:val="20"/>
                <w:szCs w:val="20"/>
              </w:rPr>
              <w:t>Drafting legal documentation and legal advice in a work context</w:t>
            </w:r>
          </w:p>
          <w:p w14:paraId="0AF45D52" w14:textId="77777777" w:rsidR="003E0F88" w:rsidRDefault="00F56658" w:rsidP="00F56658">
            <w:pPr>
              <w:pStyle w:val="Bulletshort"/>
              <w:spacing w:after="0"/>
              <w:rPr>
                <w:sz w:val="20"/>
                <w:szCs w:val="20"/>
              </w:rPr>
            </w:pPr>
            <w:r w:rsidRPr="008F7400">
              <w:rPr>
                <w:sz w:val="20"/>
                <w:szCs w:val="20"/>
              </w:rPr>
              <w:t>Experience working in a collective environment</w:t>
            </w:r>
          </w:p>
          <w:p w14:paraId="47F17EF6" w14:textId="6393109F" w:rsidR="003B47C5" w:rsidRPr="008F7400" w:rsidRDefault="003B47C5" w:rsidP="003B47C5">
            <w:pPr>
              <w:pStyle w:val="Bulletshort"/>
              <w:numPr>
                <w:ilvl w:val="0"/>
                <w:numId w:val="0"/>
              </w:numPr>
              <w:spacing w:after="0"/>
              <w:ind w:left="360"/>
              <w:rPr>
                <w:sz w:val="20"/>
                <w:szCs w:val="20"/>
              </w:rPr>
            </w:pPr>
          </w:p>
        </w:tc>
        <w:tc>
          <w:tcPr>
            <w:tcW w:w="3676" w:type="dxa"/>
          </w:tcPr>
          <w:p w14:paraId="16A07138" w14:textId="77777777" w:rsidR="003D29CD" w:rsidRPr="008F7400" w:rsidRDefault="003D29CD" w:rsidP="00A921D2">
            <w:pPr>
              <w:pStyle w:val="Bulletshort"/>
              <w:numPr>
                <w:ilvl w:val="0"/>
                <w:numId w:val="0"/>
              </w:numPr>
              <w:ind w:left="360"/>
              <w:rPr>
                <w:sz w:val="20"/>
                <w:szCs w:val="20"/>
              </w:rPr>
            </w:pPr>
          </w:p>
        </w:tc>
      </w:tr>
      <w:tr w:rsidR="003D29CD" w:rsidRPr="008F7400" w14:paraId="7AFEFA0A" w14:textId="77777777" w:rsidTr="003E0F88">
        <w:tc>
          <w:tcPr>
            <w:tcW w:w="2119" w:type="dxa"/>
            <w:vAlign w:val="center"/>
          </w:tcPr>
          <w:p w14:paraId="1DCFCDFC" w14:textId="77777777" w:rsidR="003D29CD" w:rsidRPr="008F7400" w:rsidRDefault="003D29CD" w:rsidP="00F42B97">
            <w:pPr>
              <w:spacing w:before="60" w:after="60"/>
              <w:rPr>
                <w:rFonts w:cs="Arial"/>
                <w:b/>
                <w:sz w:val="20"/>
                <w:szCs w:val="20"/>
              </w:rPr>
            </w:pPr>
            <w:r w:rsidRPr="008F7400">
              <w:rPr>
                <w:rFonts w:cs="Arial"/>
                <w:b/>
                <w:sz w:val="20"/>
                <w:szCs w:val="20"/>
              </w:rPr>
              <w:t>Skills / Abilities</w:t>
            </w:r>
          </w:p>
        </w:tc>
        <w:tc>
          <w:tcPr>
            <w:tcW w:w="3827" w:type="dxa"/>
          </w:tcPr>
          <w:p w14:paraId="6902E8B6" w14:textId="79392B7A" w:rsidR="00BB56FE" w:rsidRPr="008F7400" w:rsidRDefault="00011E93" w:rsidP="00F56658">
            <w:pPr>
              <w:pStyle w:val="Bulletshort"/>
              <w:spacing w:after="0"/>
              <w:rPr>
                <w:sz w:val="20"/>
                <w:szCs w:val="20"/>
              </w:rPr>
            </w:pPr>
            <w:r w:rsidRPr="008F7400">
              <w:rPr>
                <w:sz w:val="20"/>
                <w:szCs w:val="20"/>
              </w:rPr>
              <w:t xml:space="preserve">Excellent verbal and </w:t>
            </w:r>
            <w:r w:rsidR="003A6944" w:rsidRPr="008F7400">
              <w:rPr>
                <w:sz w:val="20"/>
                <w:szCs w:val="20"/>
              </w:rPr>
              <w:t>written communication</w:t>
            </w:r>
            <w:r w:rsidRPr="008F7400">
              <w:rPr>
                <w:sz w:val="20"/>
                <w:szCs w:val="20"/>
              </w:rPr>
              <w:t xml:space="preserve"> skills for effective collaboration with diverse project stakeholders.</w:t>
            </w:r>
          </w:p>
          <w:p w14:paraId="3A7DB7D7" w14:textId="5080D821" w:rsidR="00143E8A" w:rsidRPr="008F7400" w:rsidRDefault="00143E8A" w:rsidP="00F56658">
            <w:pPr>
              <w:pStyle w:val="Bulletshort"/>
              <w:spacing w:after="0"/>
              <w:rPr>
                <w:sz w:val="20"/>
                <w:szCs w:val="20"/>
              </w:rPr>
            </w:pPr>
            <w:r w:rsidRPr="008F7400">
              <w:rPr>
                <w:sz w:val="20"/>
                <w:szCs w:val="20"/>
              </w:rPr>
              <w:t xml:space="preserve">Effective time management and organisational skills </w:t>
            </w:r>
          </w:p>
          <w:p w14:paraId="7C13CB9B" w14:textId="6BB8ECFE" w:rsidR="00E9711A" w:rsidRPr="008F7400" w:rsidRDefault="00E9711A" w:rsidP="00F56658">
            <w:pPr>
              <w:pStyle w:val="Bulletshort"/>
              <w:spacing w:after="0"/>
              <w:rPr>
                <w:sz w:val="20"/>
                <w:szCs w:val="20"/>
              </w:rPr>
            </w:pPr>
            <w:r w:rsidRPr="008F7400">
              <w:rPr>
                <w:sz w:val="20"/>
                <w:szCs w:val="20"/>
              </w:rPr>
              <w:t>Strong customer focus and commitment to meeting customer requirements.</w:t>
            </w:r>
          </w:p>
          <w:p w14:paraId="1E76FC96" w14:textId="17C5A9BE" w:rsidR="00E9711A" w:rsidRPr="008F7400" w:rsidRDefault="00E9711A" w:rsidP="00F56658">
            <w:pPr>
              <w:pStyle w:val="Bulletshort"/>
              <w:spacing w:after="0"/>
              <w:rPr>
                <w:sz w:val="20"/>
                <w:szCs w:val="20"/>
              </w:rPr>
            </w:pPr>
            <w:r w:rsidRPr="008F7400">
              <w:rPr>
                <w:sz w:val="20"/>
                <w:szCs w:val="20"/>
              </w:rPr>
              <w:t>Strong commitment to teamwork and continuous improvement to ensure optimum team contribution to business objectives.</w:t>
            </w:r>
          </w:p>
          <w:p w14:paraId="55C4C2F5" w14:textId="4074AAB1" w:rsidR="00E9711A" w:rsidRPr="008F7400" w:rsidRDefault="00E9711A" w:rsidP="00F56658">
            <w:pPr>
              <w:pStyle w:val="Bulletshort"/>
              <w:spacing w:after="0"/>
              <w:rPr>
                <w:sz w:val="20"/>
                <w:szCs w:val="20"/>
              </w:rPr>
            </w:pPr>
            <w:r w:rsidRPr="008F7400">
              <w:rPr>
                <w:sz w:val="20"/>
                <w:szCs w:val="20"/>
              </w:rPr>
              <w:t>Strong commitment to promoting good health, safety and environmental work practices and a proven record in ensuring that all employees are fully aware of and comply with the accompanying regulations.</w:t>
            </w:r>
          </w:p>
          <w:p w14:paraId="3F550A7A" w14:textId="77777777" w:rsidR="00E9711A" w:rsidRDefault="00E9711A" w:rsidP="00F56658">
            <w:pPr>
              <w:pStyle w:val="Bulletshort"/>
              <w:spacing w:after="0"/>
              <w:rPr>
                <w:sz w:val="20"/>
                <w:szCs w:val="20"/>
              </w:rPr>
            </w:pPr>
            <w:r w:rsidRPr="008F7400">
              <w:rPr>
                <w:sz w:val="20"/>
                <w:szCs w:val="20"/>
              </w:rPr>
              <w:t>High level of accuracy and attention to detail</w:t>
            </w:r>
          </w:p>
          <w:p w14:paraId="481DF531" w14:textId="2478F185" w:rsidR="003B47C5" w:rsidRPr="008F7400" w:rsidRDefault="003B47C5" w:rsidP="003B47C5">
            <w:pPr>
              <w:pStyle w:val="Bulletshort"/>
              <w:numPr>
                <w:ilvl w:val="0"/>
                <w:numId w:val="0"/>
              </w:numPr>
              <w:spacing w:after="0"/>
              <w:ind w:left="360"/>
              <w:rPr>
                <w:sz w:val="20"/>
                <w:szCs w:val="20"/>
              </w:rPr>
            </w:pPr>
          </w:p>
        </w:tc>
        <w:tc>
          <w:tcPr>
            <w:tcW w:w="3676" w:type="dxa"/>
          </w:tcPr>
          <w:p w14:paraId="40543EEE" w14:textId="77777777" w:rsidR="003D29CD" w:rsidRPr="008F7400" w:rsidRDefault="003D29CD" w:rsidP="003509AA">
            <w:pPr>
              <w:pStyle w:val="Bulletshort"/>
              <w:numPr>
                <w:ilvl w:val="0"/>
                <w:numId w:val="0"/>
              </w:numPr>
              <w:spacing w:before="120" w:after="120"/>
              <w:ind w:left="172"/>
              <w:rPr>
                <w:rFonts w:eastAsia="SimSun" w:cs="Arial"/>
                <w:sz w:val="20"/>
                <w:szCs w:val="20"/>
                <w:lang w:eastAsia="zh-CN"/>
              </w:rPr>
            </w:pPr>
          </w:p>
        </w:tc>
      </w:tr>
      <w:tr w:rsidR="003D29CD" w:rsidRPr="008F7400" w14:paraId="1FC08D62" w14:textId="77777777" w:rsidTr="003E0F88">
        <w:tc>
          <w:tcPr>
            <w:tcW w:w="2119" w:type="dxa"/>
            <w:vAlign w:val="center"/>
          </w:tcPr>
          <w:p w14:paraId="22CB39B6" w14:textId="77777777" w:rsidR="003D29CD" w:rsidRPr="008F7400" w:rsidRDefault="003D29CD" w:rsidP="00F42B97">
            <w:pPr>
              <w:spacing w:before="60" w:after="60"/>
              <w:rPr>
                <w:rFonts w:cs="Arial"/>
                <w:b/>
                <w:sz w:val="20"/>
                <w:szCs w:val="20"/>
              </w:rPr>
            </w:pPr>
            <w:r w:rsidRPr="008F7400">
              <w:rPr>
                <w:rFonts w:cs="Arial"/>
                <w:b/>
                <w:sz w:val="20"/>
                <w:szCs w:val="20"/>
              </w:rPr>
              <w:t>Licenses</w:t>
            </w:r>
          </w:p>
        </w:tc>
        <w:tc>
          <w:tcPr>
            <w:tcW w:w="3827" w:type="dxa"/>
            <w:vAlign w:val="center"/>
          </w:tcPr>
          <w:p w14:paraId="6971BA21" w14:textId="249C02F3" w:rsidR="003D29CD" w:rsidRPr="008F7400" w:rsidRDefault="00A921D2" w:rsidP="003B47C5">
            <w:pPr>
              <w:pStyle w:val="Bulletshort"/>
              <w:spacing w:after="0"/>
              <w:rPr>
                <w:sz w:val="20"/>
                <w:szCs w:val="20"/>
              </w:rPr>
            </w:pPr>
            <w:r w:rsidRPr="003B47C5">
              <w:rPr>
                <w:sz w:val="20"/>
                <w:szCs w:val="20"/>
              </w:rPr>
              <w:t>Current Drivers Licen</w:t>
            </w:r>
            <w:r w:rsidR="008F7400" w:rsidRPr="003B47C5">
              <w:rPr>
                <w:sz w:val="20"/>
                <w:szCs w:val="20"/>
              </w:rPr>
              <w:t>c</w:t>
            </w:r>
            <w:r w:rsidRPr="003B47C5">
              <w:rPr>
                <w:sz w:val="20"/>
                <w:szCs w:val="20"/>
              </w:rPr>
              <w:t>e</w:t>
            </w:r>
            <w:r w:rsidR="00964B65" w:rsidRPr="003B47C5">
              <w:rPr>
                <w:sz w:val="20"/>
                <w:szCs w:val="20"/>
              </w:rPr>
              <w:t>.</w:t>
            </w:r>
          </w:p>
        </w:tc>
        <w:tc>
          <w:tcPr>
            <w:tcW w:w="3676" w:type="dxa"/>
            <w:vAlign w:val="center"/>
          </w:tcPr>
          <w:p w14:paraId="4AFE7AF9" w14:textId="77777777" w:rsidR="003D29CD" w:rsidRPr="008F7400" w:rsidRDefault="003D29CD" w:rsidP="003509AA">
            <w:pPr>
              <w:pStyle w:val="ListParagraph"/>
              <w:widowControl w:val="0"/>
              <w:tabs>
                <w:tab w:val="left" w:pos="460"/>
              </w:tabs>
              <w:spacing w:before="120" w:after="120"/>
              <w:ind w:left="360" w:right="115"/>
              <w:contextualSpacing w:val="0"/>
              <w:rPr>
                <w:rFonts w:cs="Arial"/>
                <w:sz w:val="20"/>
                <w:szCs w:val="20"/>
              </w:rPr>
            </w:pPr>
          </w:p>
        </w:tc>
      </w:tr>
    </w:tbl>
    <w:p w14:paraId="29187728" w14:textId="77777777" w:rsidR="003D29CD" w:rsidRPr="008F7400" w:rsidRDefault="003D29CD">
      <w:pPr>
        <w:rPr>
          <w:sz w:val="20"/>
          <w:szCs w:val="20"/>
        </w:rPr>
      </w:pPr>
    </w:p>
    <w:p w14:paraId="2DF4998F" w14:textId="77777777" w:rsidR="00706497" w:rsidRPr="008F7400" w:rsidRDefault="00706497">
      <w:pPr>
        <w:rPr>
          <w:sz w:val="20"/>
          <w:szCs w:val="20"/>
        </w:rPr>
      </w:pPr>
    </w:p>
    <w:p w14:paraId="5DAE689D" w14:textId="77777777" w:rsidR="00706497" w:rsidRPr="008F7400" w:rsidRDefault="00706497">
      <w:pPr>
        <w:rPr>
          <w:sz w:val="20"/>
          <w:szCs w:val="20"/>
        </w:rPr>
      </w:pPr>
    </w:p>
    <w:tbl>
      <w:tblPr>
        <w:tblStyle w:val="TableGrid"/>
        <w:tblW w:w="0" w:type="auto"/>
        <w:shd w:val="clear" w:color="auto" w:fill="17003F"/>
        <w:tblLook w:val="04A0" w:firstRow="1" w:lastRow="0" w:firstColumn="1" w:lastColumn="0" w:noHBand="0" w:noVBand="1"/>
      </w:tblPr>
      <w:tblGrid>
        <w:gridCol w:w="9628"/>
      </w:tblGrid>
      <w:tr w:rsidR="00807786" w:rsidRPr="008F7400" w14:paraId="6BB72C89" w14:textId="77777777" w:rsidTr="00197348">
        <w:tc>
          <w:tcPr>
            <w:tcW w:w="9628" w:type="dxa"/>
            <w:shd w:val="clear" w:color="auto" w:fill="17003F"/>
            <w:vAlign w:val="center"/>
          </w:tcPr>
          <w:p w14:paraId="2300AB45" w14:textId="48B1886D" w:rsidR="00807786" w:rsidRPr="008F7400" w:rsidRDefault="002937E5" w:rsidP="00807786">
            <w:pPr>
              <w:spacing w:before="120" w:after="120"/>
              <w:rPr>
                <w:rFonts w:cs="Arial"/>
                <w:color w:val="FFFFFF" w:themeColor="background1"/>
                <w:sz w:val="20"/>
                <w:szCs w:val="20"/>
              </w:rPr>
            </w:pPr>
            <w:r w:rsidRPr="008F7400">
              <w:rPr>
                <w:rFonts w:cs="Arial"/>
                <w:b/>
                <w:color w:val="FFFFFF" w:themeColor="background1"/>
                <w:sz w:val="20"/>
                <w:szCs w:val="20"/>
              </w:rPr>
              <w:t>HEALTH, SAFETY, ENVIRONMENT AND QUALITY</w:t>
            </w:r>
          </w:p>
        </w:tc>
      </w:tr>
    </w:tbl>
    <w:p w14:paraId="3C8F1825" w14:textId="77777777" w:rsidR="009F0CA1" w:rsidRPr="008F7400" w:rsidRDefault="009F0CA1" w:rsidP="00610453">
      <w:pPr>
        <w:pStyle w:val="Heading2"/>
        <w:numPr>
          <w:ilvl w:val="0"/>
          <w:numId w:val="0"/>
        </w:numPr>
        <w:spacing w:after="120" w:line="276" w:lineRule="auto"/>
        <w:ind w:left="272" w:hanging="272"/>
        <w:jc w:val="both"/>
        <w:rPr>
          <w:color w:val="248CFF"/>
          <w:sz w:val="20"/>
          <w:szCs w:val="20"/>
          <w:lang w:val="en-US"/>
        </w:rPr>
      </w:pPr>
      <w:r w:rsidRPr="008F7400">
        <w:rPr>
          <w:color w:val="248CFF"/>
          <w:sz w:val="20"/>
          <w:szCs w:val="20"/>
          <w:lang w:val="en-US"/>
        </w:rPr>
        <w:t>Managers and Supervisors</w:t>
      </w:r>
    </w:p>
    <w:p w14:paraId="589E114A" w14:textId="3373B588" w:rsidR="009F0CA1" w:rsidRPr="008F7400" w:rsidRDefault="009F0CA1" w:rsidP="00610453">
      <w:pPr>
        <w:spacing w:before="120" w:after="120"/>
        <w:jc w:val="both"/>
        <w:rPr>
          <w:rFonts w:cstheme="minorHAnsi"/>
          <w:sz w:val="20"/>
          <w:szCs w:val="20"/>
        </w:rPr>
      </w:pPr>
      <w:r w:rsidRPr="008F7400">
        <w:rPr>
          <w:rFonts w:cstheme="minorHAnsi"/>
          <w:sz w:val="20"/>
          <w:szCs w:val="20"/>
        </w:rPr>
        <w:t>Managers have a responsibility in their areas of control to ensure:</w:t>
      </w:r>
    </w:p>
    <w:p w14:paraId="430A3985" w14:textId="77777777" w:rsidR="009F0CA1" w:rsidRPr="008F7400" w:rsidRDefault="009F0CA1" w:rsidP="00610453">
      <w:pPr>
        <w:pStyle w:val="Bulletshort"/>
        <w:jc w:val="both"/>
        <w:rPr>
          <w:sz w:val="20"/>
          <w:szCs w:val="20"/>
        </w:rPr>
      </w:pPr>
      <w:r w:rsidRPr="008F7400">
        <w:rPr>
          <w:sz w:val="20"/>
          <w:szCs w:val="20"/>
        </w:rPr>
        <w:t>Risks to people, property, the environment, products, and business reputation are identified and effectively controlled.</w:t>
      </w:r>
    </w:p>
    <w:p w14:paraId="7A4D83E5" w14:textId="77777777" w:rsidR="009F0CA1" w:rsidRPr="008F7400" w:rsidRDefault="009F0CA1" w:rsidP="00610453">
      <w:pPr>
        <w:pStyle w:val="Bulletshort"/>
        <w:jc w:val="both"/>
        <w:rPr>
          <w:sz w:val="20"/>
          <w:szCs w:val="20"/>
        </w:rPr>
      </w:pPr>
      <w:r w:rsidRPr="008F7400">
        <w:rPr>
          <w:sz w:val="20"/>
          <w:szCs w:val="20"/>
        </w:rPr>
        <w:t>Promotion of a risk aware culture in through:</w:t>
      </w:r>
    </w:p>
    <w:p w14:paraId="0AC9ED91" w14:textId="77777777" w:rsidR="009F0CA1" w:rsidRPr="008F7400" w:rsidRDefault="009F0CA1" w:rsidP="00610453">
      <w:pPr>
        <w:pStyle w:val="Bulletshort"/>
        <w:numPr>
          <w:ilvl w:val="1"/>
          <w:numId w:val="10"/>
        </w:numPr>
        <w:jc w:val="both"/>
        <w:rPr>
          <w:sz w:val="20"/>
          <w:szCs w:val="20"/>
        </w:rPr>
      </w:pPr>
      <w:r w:rsidRPr="008F7400">
        <w:rPr>
          <w:sz w:val="20"/>
          <w:szCs w:val="20"/>
        </w:rPr>
        <w:t>Engaging in positive and proactive risk discussions with the workforce and our customers</w:t>
      </w:r>
    </w:p>
    <w:p w14:paraId="7FAB9370" w14:textId="77777777" w:rsidR="009F0CA1" w:rsidRPr="008F7400" w:rsidRDefault="009F0CA1" w:rsidP="00610453">
      <w:pPr>
        <w:pStyle w:val="Bulletshort"/>
        <w:numPr>
          <w:ilvl w:val="1"/>
          <w:numId w:val="10"/>
        </w:numPr>
        <w:jc w:val="both"/>
        <w:rPr>
          <w:sz w:val="20"/>
          <w:szCs w:val="20"/>
        </w:rPr>
      </w:pPr>
      <w:r w:rsidRPr="008F7400">
        <w:rPr>
          <w:sz w:val="20"/>
          <w:szCs w:val="20"/>
        </w:rPr>
        <w:t>Effective consultation, communication, and collaboration</w:t>
      </w:r>
    </w:p>
    <w:p w14:paraId="74441FA1" w14:textId="77777777" w:rsidR="009F0CA1" w:rsidRPr="008F7400" w:rsidRDefault="009F0CA1" w:rsidP="00610453">
      <w:pPr>
        <w:pStyle w:val="Bulletshort"/>
        <w:numPr>
          <w:ilvl w:val="1"/>
          <w:numId w:val="10"/>
        </w:numPr>
        <w:jc w:val="both"/>
        <w:rPr>
          <w:sz w:val="20"/>
          <w:szCs w:val="20"/>
        </w:rPr>
      </w:pPr>
      <w:r w:rsidRPr="008F7400">
        <w:rPr>
          <w:sz w:val="20"/>
          <w:szCs w:val="20"/>
        </w:rPr>
        <w:t>Leading by example</w:t>
      </w:r>
    </w:p>
    <w:p w14:paraId="747E4BB6" w14:textId="77777777" w:rsidR="009F0CA1" w:rsidRPr="008F7400" w:rsidRDefault="009F0CA1" w:rsidP="00610453">
      <w:pPr>
        <w:pStyle w:val="Bulletshort"/>
        <w:numPr>
          <w:ilvl w:val="1"/>
          <w:numId w:val="10"/>
        </w:numPr>
        <w:jc w:val="both"/>
        <w:rPr>
          <w:sz w:val="20"/>
          <w:szCs w:val="20"/>
        </w:rPr>
      </w:pPr>
      <w:r w:rsidRPr="008F7400">
        <w:rPr>
          <w:sz w:val="20"/>
          <w:szCs w:val="20"/>
        </w:rPr>
        <w:lastRenderedPageBreak/>
        <w:t>Participation in the audit, inspection, and observation programs</w:t>
      </w:r>
    </w:p>
    <w:p w14:paraId="2C2B786F" w14:textId="77777777" w:rsidR="009F0CA1" w:rsidRPr="008F7400" w:rsidRDefault="009F0CA1" w:rsidP="00610453">
      <w:pPr>
        <w:pStyle w:val="Bulletshort"/>
        <w:numPr>
          <w:ilvl w:val="1"/>
          <w:numId w:val="10"/>
        </w:numPr>
        <w:jc w:val="both"/>
        <w:rPr>
          <w:sz w:val="20"/>
          <w:szCs w:val="20"/>
        </w:rPr>
      </w:pPr>
      <w:r w:rsidRPr="008F7400">
        <w:rPr>
          <w:sz w:val="20"/>
          <w:szCs w:val="20"/>
        </w:rPr>
        <w:t>Follow up and provide feedback on reported incidents, hazards, near misses, quality issues and suggestions for improvement.</w:t>
      </w:r>
    </w:p>
    <w:p w14:paraId="1AB802C8" w14:textId="77777777" w:rsidR="009F0CA1" w:rsidRPr="008F7400" w:rsidRDefault="009F0CA1" w:rsidP="00610453">
      <w:pPr>
        <w:pStyle w:val="Bulletshort"/>
        <w:jc w:val="both"/>
        <w:rPr>
          <w:sz w:val="20"/>
          <w:szCs w:val="20"/>
        </w:rPr>
      </w:pPr>
      <w:r w:rsidRPr="008F7400">
        <w:rPr>
          <w:sz w:val="20"/>
          <w:szCs w:val="20"/>
        </w:rPr>
        <w:t>The workforce is competent for the tasks they undertake.</w:t>
      </w:r>
    </w:p>
    <w:p w14:paraId="204F7EEF" w14:textId="77777777" w:rsidR="009F0CA1" w:rsidRPr="008F7400" w:rsidRDefault="009F0CA1" w:rsidP="00610453">
      <w:pPr>
        <w:pStyle w:val="Bulletshort"/>
        <w:jc w:val="both"/>
        <w:rPr>
          <w:sz w:val="20"/>
          <w:szCs w:val="20"/>
        </w:rPr>
      </w:pPr>
      <w:r w:rsidRPr="008F7400">
        <w:rPr>
          <w:sz w:val="20"/>
          <w:szCs w:val="20"/>
        </w:rPr>
        <w:t>Implementation of and compliance with the Osmoflo Integrated Management Systems policies and procedures</w:t>
      </w:r>
    </w:p>
    <w:p w14:paraId="24C56D38" w14:textId="77777777" w:rsidR="009F0CA1" w:rsidRPr="008F7400" w:rsidRDefault="009F0CA1" w:rsidP="00610453">
      <w:pPr>
        <w:pStyle w:val="Bulletshort"/>
        <w:jc w:val="both"/>
        <w:rPr>
          <w:sz w:val="20"/>
          <w:szCs w:val="20"/>
        </w:rPr>
      </w:pPr>
      <w:r w:rsidRPr="008F7400">
        <w:rPr>
          <w:sz w:val="20"/>
          <w:szCs w:val="20"/>
        </w:rPr>
        <w:t>Reporting and investigation of incidents, near misses, hazards, and non-conformances</w:t>
      </w:r>
    </w:p>
    <w:p w14:paraId="44FBC161" w14:textId="77777777" w:rsidR="009F0CA1" w:rsidRPr="008F7400" w:rsidRDefault="009F0CA1" w:rsidP="00610453">
      <w:pPr>
        <w:pStyle w:val="Bulletshort"/>
        <w:jc w:val="both"/>
        <w:rPr>
          <w:sz w:val="20"/>
          <w:szCs w:val="20"/>
        </w:rPr>
      </w:pPr>
      <w:r w:rsidRPr="008F7400">
        <w:rPr>
          <w:sz w:val="20"/>
          <w:szCs w:val="20"/>
        </w:rPr>
        <w:t>Monitor Performance and continuously improve processes, the work environment, and systems.</w:t>
      </w:r>
    </w:p>
    <w:p w14:paraId="065ADE5E" w14:textId="12213643" w:rsidR="00176A1A" w:rsidRPr="008F7400" w:rsidRDefault="009F0CA1" w:rsidP="00610453">
      <w:pPr>
        <w:pStyle w:val="Bulletshort"/>
        <w:jc w:val="both"/>
        <w:rPr>
          <w:sz w:val="20"/>
          <w:szCs w:val="20"/>
        </w:rPr>
      </w:pPr>
      <w:r w:rsidRPr="008F7400">
        <w:rPr>
          <w:sz w:val="20"/>
          <w:szCs w:val="20"/>
        </w:rPr>
        <w:t>Manage accountability fairly and justly.</w:t>
      </w:r>
    </w:p>
    <w:p w14:paraId="1F2B621D" w14:textId="77777777" w:rsidR="00471D42" w:rsidRPr="008F7400" w:rsidRDefault="00471D42" w:rsidP="00610453">
      <w:pPr>
        <w:pStyle w:val="Bullet"/>
        <w:numPr>
          <w:ilvl w:val="0"/>
          <w:numId w:val="0"/>
        </w:numPr>
        <w:ind w:left="360"/>
        <w:jc w:val="both"/>
        <w:rPr>
          <w:rFonts w:cstheme="minorHAnsi"/>
          <w:sz w:val="20"/>
          <w:szCs w:val="20"/>
        </w:rPr>
      </w:pPr>
    </w:p>
    <w:p w14:paraId="6D3485FE" w14:textId="2CB5D2E4" w:rsidR="00807786" w:rsidRPr="008F7400" w:rsidRDefault="00807786" w:rsidP="00610453">
      <w:pPr>
        <w:pStyle w:val="Heading2"/>
        <w:numPr>
          <w:ilvl w:val="0"/>
          <w:numId w:val="0"/>
        </w:numPr>
        <w:spacing w:after="120" w:line="276" w:lineRule="auto"/>
        <w:ind w:left="272" w:hanging="272"/>
        <w:jc w:val="both"/>
        <w:rPr>
          <w:color w:val="248CFF"/>
          <w:sz w:val="20"/>
          <w:szCs w:val="20"/>
          <w:lang w:val="en-US"/>
        </w:rPr>
      </w:pPr>
      <w:r w:rsidRPr="008F7400">
        <w:rPr>
          <w:color w:val="248CFF"/>
          <w:sz w:val="20"/>
          <w:szCs w:val="20"/>
          <w:lang w:val="en-US"/>
        </w:rPr>
        <w:t xml:space="preserve">All Employees </w:t>
      </w:r>
      <w:r w:rsidR="00760C2A" w:rsidRPr="008F7400">
        <w:rPr>
          <w:color w:val="248CFF"/>
          <w:sz w:val="20"/>
          <w:szCs w:val="20"/>
          <w:lang w:val="en-US"/>
        </w:rPr>
        <w:t>(and Casuals/Contractors)</w:t>
      </w:r>
    </w:p>
    <w:p w14:paraId="3F9A7465" w14:textId="77777777" w:rsidR="004C44B1" w:rsidRPr="008F7400" w:rsidRDefault="004C44B1" w:rsidP="00610453">
      <w:pPr>
        <w:jc w:val="both"/>
        <w:rPr>
          <w:rFonts w:cs="Arial"/>
          <w:sz w:val="20"/>
          <w:szCs w:val="20"/>
        </w:rPr>
      </w:pPr>
      <w:r w:rsidRPr="008F7400">
        <w:rPr>
          <w:rFonts w:cs="Arial"/>
          <w:sz w:val="20"/>
          <w:szCs w:val="20"/>
        </w:rPr>
        <w:t xml:space="preserve">Everyone has the responsibility to protect their own safety and that of others, ensure the environment is not harmed, and that quality is maintained in our products and services. </w:t>
      </w:r>
    </w:p>
    <w:p w14:paraId="23702806" w14:textId="77777777" w:rsidR="004C44B1" w:rsidRPr="008F7400" w:rsidRDefault="004C44B1" w:rsidP="00610453">
      <w:pPr>
        <w:jc w:val="both"/>
        <w:rPr>
          <w:rFonts w:cs="Arial"/>
          <w:sz w:val="20"/>
          <w:szCs w:val="20"/>
        </w:rPr>
      </w:pPr>
      <w:r w:rsidRPr="008F7400">
        <w:rPr>
          <w:rFonts w:cs="Arial"/>
          <w:sz w:val="20"/>
          <w:szCs w:val="20"/>
        </w:rPr>
        <w:t>Employees have responsibilities to:</w:t>
      </w:r>
    </w:p>
    <w:p w14:paraId="20BC4626" w14:textId="61D58022" w:rsidR="004C44B1" w:rsidRPr="008F7400" w:rsidRDefault="004C44B1" w:rsidP="00610453">
      <w:pPr>
        <w:pStyle w:val="Bulletshort"/>
        <w:jc w:val="both"/>
        <w:rPr>
          <w:sz w:val="20"/>
          <w:szCs w:val="20"/>
        </w:rPr>
      </w:pPr>
      <w:r w:rsidRPr="008F7400">
        <w:rPr>
          <w:rFonts w:eastAsia="Times New Roman"/>
          <w:b/>
          <w:bCs/>
          <w:color w:val="248CFF"/>
          <w:sz w:val="20"/>
          <w:szCs w:val="20"/>
          <w:u w:color="808080"/>
        </w:rPr>
        <w:t>O</w:t>
      </w:r>
      <w:r w:rsidRPr="008F7400">
        <w:rPr>
          <w:sz w:val="20"/>
          <w:szCs w:val="20"/>
        </w:rPr>
        <w:t>bserve your tasks and environment</w:t>
      </w:r>
      <w:r w:rsidR="006949D9" w:rsidRPr="008F7400">
        <w:rPr>
          <w:sz w:val="20"/>
          <w:szCs w:val="20"/>
        </w:rPr>
        <w:t>:</w:t>
      </w:r>
    </w:p>
    <w:p w14:paraId="57C9B6A1" w14:textId="53ABE243" w:rsidR="004C44B1" w:rsidRPr="008F7400" w:rsidRDefault="004C44B1" w:rsidP="00610453">
      <w:pPr>
        <w:pStyle w:val="Bullet"/>
        <w:numPr>
          <w:ilvl w:val="1"/>
          <w:numId w:val="8"/>
        </w:numPr>
        <w:jc w:val="both"/>
        <w:rPr>
          <w:sz w:val="20"/>
          <w:szCs w:val="20"/>
        </w:rPr>
      </w:pPr>
      <w:r w:rsidRPr="008F7400">
        <w:rPr>
          <w:sz w:val="20"/>
          <w:szCs w:val="20"/>
        </w:rPr>
        <w:t>Always be cautious, and understand the environment you are working in.</w:t>
      </w:r>
    </w:p>
    <w:p w14:paraId="7070158D" w14:textId="56A17363" w:rsidR="004C44B1" w:rsidRPr="008F7400" w:rsidRDefault="004C44B1" w:rsidP="00610453">
      <w:pPr>
        <w:pStyle w:val="Bulletshort"/>
        <w:jc w:val="both"/>
        <w:rPr>
          <w:rFonts w:eastAsia="Times New Roman"/>
          <w:sz w:val="20"/>
          <w:szCs w:val="20"/>
          <w:u w:color="808080"/>
        </w:rPr>
      </w:pPr>
      <w:r w:rsidRPr="008F7400">
        <w:rPr>
          <w:rFonts w:eastAsia="Times New Roman"/>
          <w:b/>
          <w:bCs/>
          <w:color w:val="248CFF"/>
          <w:sz w:val="20"/>
          <w:szCs w:val="20"/>
          <w:u w:color="808080"/>
        </w:rPr>
        <w:t>S</w:t>
      </w:r>
      <w:r w:rsidRPr="008F7400">
        <w:rPr>
          <w:rFonts w:eastAsia="Times New Roman"/>
          <w:sz w:val="20"/>
          <w:szCs w:val="20"/>
          <w:u w:color="808080"/>
        </w:rPr>
        <w:t>pot Hazards</w:t>
      </w:r>
      <w:r w:rsidR="006949D9" w:rsidRPr="008F7400">
        <w:rPr>
          <w:rFonts w:eastAsia="Times New Roman"/>
          <w:sz w:val="20"/>
          <w:szCs w:val="20"/>
          <w:u w:color="808080"/>
        </w:rPr>
        <w:t>:</w:t>
      </w:r>
    </w:p>
    <w:p w14:paraId="16F7C4FA" w14:textId="04140753" w:rsidR="004C44B1" w:rsidRPr="008F7400" w:rsidRDefault="004C44B1" w:rsidP="00610453">
      <w:pPr>
        <w:pStyle w:val="Bullet"/>
        <w:numPr>
          <w:ilvl w:val="1"/>
          <w:numId w:val="8"/>
        </w:numPr>
        <w:jc w:val="both"/>
        <w:rPr>
          <w:sz w:val="20"/>
          <w:szCs w:val="20"/>
        </w:rPr>
      </w:pPr>
      <w:r w:rsidRPr="008F7400">
        <w:rPr>
          <w:sz w:val="20"/>
          <w:szCs w:val="20"/>
        </w:rPr>
        <w:t>Identify the hazards in every task you do, and the work environment you are in</w:t>
      </w:r>
      <w:r w:rsidR="00384E54" w:rsidRPr="008F7400">
        <w:rPr>
          <w:sz w:val="20"/>
          <w:szCs w:val="20"/>
        </w:rPr>
        <w:t>.</w:t>
      </w:r>
    </w:p>
    <w:p w14:paraId="3A4C5CF3" w14:textId="77777777" w:rsidR="004C44B1" w:rsidRPr="008F7400" w:rsidRDefault="004C44B1" w:rsidP="00610453">
      <w:pPr>
        <w:pStyle w:val="Bullet"/>
        <w:numPr>
          <w:ilvl w:val="1"/>
          <w:numId w:val="8"/>
        </w:numPr>
        <w:jc w:val="both"/>
        <w:rPr>
          <w:sz w:val="20"/>
          <w:szCs w:val="20"/>
        </w:rPr>
      </w:pPr>
      <w:r w:rsidRPr="008F7400">
        <w:rPr>
          <w:sz w:val="20"/>
          <w:szCs w:val="20"/>
        </w:rPr>
        <w:t>If you see someone else doing something that may not be safe, discuss the hazards with them.</w:t>
      </w:r>
    </w:p>
    <w:p w14:paraId="1E969D9D" w14:textId="0AD49168" w:rsidR="004C44B1" w:rsidRPr="008F7400" w:rsidRDefault="004C44B1" w:rsidP="00610453">
      <w:pPr>
        <w:pStyle w:val="Bulletshort"/>
        <w:jc w:val="both"/>
        <w:rPr>
          <w:rFonts w:eastAsia="Times New Roman"/>
          <w:sz w:val="20"/>
          <w:szCs w:val="20"/>
          <w:u w:color="808080"/>
        </w:rPr>
      </w:pPr>
      <w:r w:rsidRPr="008F7400">
        <w:rPr>
          <w:rFonts w:eastAsia="Times New Roman"/>
          <w:b/>
          <w:bCs/>
          <w:color w:val="248CFF"/>
          <w:sz w:val="20"/>
          <w:szCs w:val="20"/>
          <w:u w:color="808080"/>
        </w:rPr>
        <w:t>M</w:t>
      </w:r>
      <w:r w:rsidRPr="008F7400">
        <w:rPr>
          <w:rFonts w:eastAsia="Times New Roman"/>
          <w:sz w:val="20"/>
          <w:szCs w:val="20"/>
          <w:u w:color="808080"/>
        </w:rPr>
        <w:t>inimise risks</w:t>
      </w:r>
      <w:r w:rsidR="006949D9" w:rsidRPr="008F7400">
        <w:rPr>
          <w:rFonts w:eastAsia="Times New Roman"/>
          <w:sz w:val="20"/>
          <w:szCs w:val="20"/>
          <w:u w:color="808080"/>
        </w:rPr>
        <w:t>:</w:t>
      </w:r>
    </w:p>
    <w:p w14:paraId="13294084" w14:textId="77777777" w:rsidR="004C44B1" w:rsidRPr="008F7400" w:rsidRDefault="004C44B1" w:rsidP="00610453">
      <w:pPr>
        <w:pStyle w:val="Bullet"/>
        <w:numPr>
          <w:ilvl w:val="1"/>
          <w:numId w:val="8"/>
        </w:numPr>
        <w:jc w:val="both"/>
        <w:rPr>
          <w:sz w:val="20"/>
          <w:szCs w:val="20"/>
        </w:rPr>
      </w:pPr>
      <w:r w:rsidRPr="008F7400">
        <w:rPr>
          <w:sz w:val="20"/>
          <w:szCs w:val="20"/>
        </w:rPr>
        <w:t>Make sure you have the right tools and equipment.</w:t>
      </w:r>
    </w:p>
    <w:p w14:paraId="309CCF70" w14:textId="77777777" w:rsidR="004C44B1" w:rsidRPr="008F7400" w:rsidRDefault="004C44B1" w:rsidP="00610453">
      <w:pPr>
        <w:pStyle w:val="Bullet"/>
        <w:numPr>
          <w:ilvl w:val="1"/>
          <w:numId w:val="8"/>
        </w:numPr>
        <w:jc w:val="both"/>
        <w:rPr>
          <w:sz w:val="20"/>
          <w:szCs w:val="20"/>
        </w:rPr>
      </w:pPr>
      <w:r w:rsidRPr="008F7400">
        <w:rPr>
          <w:sz w:val="20"/>
          <w:szCs w:val="20"/>
        </w:rPr>
        <w:t>Make sure you are competent for the tasks.</w:t>
      </w:r>
    </w:p>
    <w:p w14:paraId="0ACEBA1B" w14:textId="77777777" w:rsidR="004C44B1" w:rsidRPr="008F7400" w:rsidRDefault="004C44B1" w:rsidP="00610453">
      <w:pPr>
        <w:pStyle w:val="Bullet"/>
        <w:numPr>
          <w:ilvl w:val="1"/>
          <w:numId w:val="8"/>
        </w:numPr>
        <w:jc w:val="both"/>
        <w:rPr>
          <w:sz w:val="20"/>
          <w:szCs w:val="20"/>
        </w:rPr>
      </w:pPr>
      <w:r w:rsidRPr="008F7400">
        <w:rPr>
          <w:sz w:val="20"/>
          <w:szCs w:val="20"/>
        </w:rPr>
        <w:t>Make sure the risks are controlled before you start work.</w:t>
      </w:r>
    </w:p>
    <w:p w14:paraId="37C65D0D" w14:textId="77777777" w:rsidR="004C44B1" w:rsidRPr="008F7400" w:rsidRDefault="004C44B1" w:rsidP="00610453">
      <w:pPr>
        <w:pStyle w:val="Bulletshort"/>
        <w:jc w:val="both"/>
        <w:rPr>
          <w:rFonts w:eastAsia="Times New Roman"/>
          <w:sz w:val="20"/>
          <w:szCs w:val="20"/>
          <w:u w:color="808080"/>
        </w:rPr>
      </w:pPr>
      <w:r w:rsidRPr="008F7400">
        <w:rPr>
          <w:rFonts w:eastAsia="Times New Roman"/>
          <w:b/>
          <w:bCs/>
          <w:color w:val="248CFF"/>
          <w:sz w:val="20"/>
          <w:szCs w:val="20"/>
          <w:u w:color="808080"/>
        </w:rPr>
        <w:t>O</w:t>
      </w:r>
      <w:r w:rsidRPr="008F7400">
        <w:rPr>
          <w:rFonts w:eastAsia="Times New Roman"/>
          <w:sz w:val="20"/>
          <w:szCs w:val="20"/>
          <w:u w:color="808080"/>
        </w:rPr>
        <w:t>bey rules, reasonable instructions, and procedures – comply with:</w:t>
      </w:r>
    </w:p>
    <w:p w14:paraId="4FEC7AE3" w14:textId="77777777" w:rsidR="004C44B1" w:rsidRPr="008F7400" w:rsidRDefault="004C44B1" w:rsidP="00610453">
      <w:pPr>
        <w:pStyle w:val="Bullet"/>
        <w:numPr>
          <w:ilvl w:val="1"/>
          <w:numId w:val="8"/>
        </w:numPr>
        <w:jc w:val="both"/>
        <w:rPr>
          <w:sz w:val="20"/>
          <w:szCs w:val="20"/>
        </w:rPr>
      </w:pPr>
      <w:r w:rsidRPr="008F7400">
        <w:rPr>
          <w:sz w:val="20"/>
          <w:szCs w:val="20"/>
        </w:rPr>
        <w:t>The Osmoflo Essential Rules for Life and Code of Conduct</w:t>
      </w:r>
    </w:p>
    <w:p w14:paraId="3E333506" w14:textId="77777777" w:rsidR="004C44B1" w:rsidRPr="008F7400" w:rsidRDefault="004C44B1" w:rsidP="00610453">
      <w:pPr>
        <w:pStyle w:val="Bullet"/>
        <w:numPr>
          <w:ilvl w:val="1"/>
          <w:numId w:val="8"/>
        </w:numPr>
        <w:jc w:val="both"/>
        <w:rPr>
          <w:sz w:val="20"/>
          <w:szCs w:val="20"/>
        </w:rPr>
      </w:pPr>
      <w:r w:rsidRPr="008F7400">
        <w:rPr>
          <w:sz w:val="20"/>
          <w:szCs w:val="20"/>
        </w:rPr>
        <w:t>Procedures, work instructions as they apply to your job.</w:t>
      </w:r>
    </w:p>
    <w:p w14:paraId="4D8609DC" w14:textId="77777777" w:rsidR="004C44B1" w:rsidRPr="008F7400" w:rsidRDefault="004C44B1" w:rsidP="00610453">
      <w:pPr>
        <w:pStyle w:val="Bullet"/>
        <w:numPr>
          <w:ilvl w:val="1"/>
          <w:numId w:val="8"/>
        </w:numPr>
        <w:jc w:val="both"/>
        <w:rPr>
          <w:sz w:val="20"/>
          <w:szCs w:val="20"/>
        </w:rPr>
      </w:pPr>
      <w:r w:rsidRPr="008F7400">
        <w:rPr>
          <w:sz w:val="20"/>
          <w:szCs w:val="20"/>
        </w:rPr>
        <w:t>Instructions provided to you by your supervisor or manager.</w:t>
      </w:r>
    </w:p>
    <w:p w14:paraId="2A351F3B" w14:textId="47B2C1CD" w:rsidR="004C44B1" w:rsidRPr="008F7400" w:rsidRDefault="004C44B1" w:rsidP="00610453">
      <w:pPr>
        <w:pStyle w:val="Bulletshort"/>
        <w:jc w:val="both"/>
        <w:rPr>
          <w:rFonts w:eastAsia="Times New Roman"/>
          <w:sz w:val="20"/>
          <w:szCs w:val="20"/>
          <w:u w:color="808080"/>
        </w:rPr>
      </w:pPr>
      <w:r w:rsidRPr="008F7400">
        <w:rPr>
          <w:rFonts w:eastAsia="Times New Roman"/>
          <w:b/>
          <w:bCs/>
          <w:color w:val="248CFF"/>
          <w:sz w:val="20"/>
          <w:szCs w:val="20"/>
          <w:u w:color="808080"/>
        </w:rPr>
        <w:t>S</w:t>
      </w:r>
      <w:r w:rsidRPr="008F7400">
        <w:rPr>
          <w:rFonts w:eastAsia="Times New Roman"/>
          <w:sz w:val="20"/>
          <w:szCs w:val="20"/>
          <w:u w:color="808080"/>
        </w:rPr>
        <w:t>peak up if you are unsure</w:t>
      </w:r>
      <w:r w:rsidR="006949D9" w:rsidRPr="008F7400">
        <w:rPr>
          <w:rFonts w:eastAsia="Times New Roman"/>
          <w:sz w:val="20"/>
          <w:szCs w:val="20"/>
          <w:u w:color="808080"/>
        </w:rPr>
        <w:t>:</w:t>
      </w:r>
    </w:p>
    <w:p w14:paraId="52FBD9E6" w14:textId="77777777" w:rsidR="004C44B1" w:rsidRPr="008F7400" w:rsidRDefault="004C44B1" w:rsidP="00610453">
      <w:pPr>
        <w:pStyle w:val="Bullet"/>
        <w:numPr>
          <w:ilvl w:val="1"/>
          <w:numId w:val="8"/>
        </w:numPr>
        <w:jc w:val="both"/>
        <w:rPr>
          <w:sz w:val="20"/>
          <w:szCs w:val="20"/>
        </w:rPr>
      </w:pPr>
      <w:r w:rsidRPr="008F7400">
        <w:rPr>
          <w:sz w:val="20"/>
          <w:szCs w:val="20"/>
        </w:rPr>
        <w:t>You have the authority to stop work and escalate concerns to your supervisor if you believe a task is not safe, or if you see others working or behaving unsafely.</w:t>
      </w:r>
    </w:p>
    <w:p w14:paraId="22E320A0" w14:textId="3560D6DF" w:rsidR="004C44B1" w:rsidRPr="008F7400" w:rsidRDefault="004C44B1" w:rsidP="00610453">
      <w:pPr>
        <w:pStyle w:val="Bulletshort"/>
        <w:jc w:val="both"/>
        <w:rPr>
          <w:rFonts w:eastAsia="Times New Roman"/>
          <w:sz w:val="20"/>
          <w:szCs w:val="20"/>
          <w:u w:color="808080"/>
        </w:rPr>
      </w:pPr>
      <w:r w:rsidRPr="008F7400">
        <w:rPr>
          <w:rFonts w:eastAsia="Times New Roman"/>
          <w:b/>
          <w:bCs/>
          <w:color w:val="248CFF"/>
          <w:sz w:val="20"/>
          <w:szCs w:val="20"/>
          <w:u w:color="808080"/>
        </w:rPr>
        <w:t>I</w:t>
      </w:r>
      <w:r w:rsidRPr="008F7400">
        <w:rPr>
          <w:rFonts w:eastAsia="Times New Roman"/>
          <w:sz w:val="20"/>
          <w:szCs w:val="20"/>
          <w:u w:color="808080"/>
        </w:rPr>
        <w:t>ncidents, near misses, hazards and quality issues must be reported</w:t>
      </w:r>
      <w:r w:rsidR="006949D9" w:rsidRPr="008F7400">
        <w:rPr>
          <w:rFonts w:eastAsia="Times New Roman"/>
          <w:sz w:val="20"/>
          <w:szCs w:val="20"/>
          <w:u w:color="808080"/>
        </w:rPr>
        <w:t>:</w:t>
      </w:r>
    </w:p>
    <w:p w14:paraId="7E676C51" w14:textId="77777777" w:rsidR="004C44B1" w:rsidRPr="008F7400" w:rsidRDefault="004C44B1" w:rsidP="00610453">
      <w:pPr>
        <w:pStyle w:val="Bullet"/>
        <w:numPr>
          <w:ilvl w:val="1"/>
          <w:numId w:val="8"/>
        </w:numPr>
        <w:jc w:val="both"/>
        <w:rPr>
          <w:sz w:val="20"/>
          <w:szCs w:val="20"/>
        </w:rPr>
      </w:pPr>
      <w:r w:rsidRPr="008F7400">
        <w:rPr>
          <w:sz w:val="20"/>
          <w:szCs w:val="20"/>
        </w:rPr>
        <w:t>Report any incidents, hazards, and quality issues to your supervisor</w:t>
      </w:r>
    </w:p>
    <w:p w14:paraId="60B36998" w14:textId="77777777" w:rsidR="004C44B1" w:rsidRPr="008F7400" w:rsidRDefault="004C44B1" w:rsidP="00610453">
      <w:pPr>
        <w:pStyle w:val="Bullet"/>
        <w:numPr>
          <w:ilvl w:val="1"/>
          <w:numId w:val="8"/>
        </w:numPr>
        <w:jc w:val="both"/>
        <w:rPr>
          <w:sz w:val="20"/>
          <w:szCs w:val="20"/>
        </w:rPr>
      </w:pPr>
      <w:r w:rsidRPr="008F7400">
        <w:rPr>
          <w:sz w:val="20"/>
          <w:szCs w:val="20"/>
        </w:rPr>
        <w:t>Participate in investigations as required.</w:t>
      </w:r>
    </w:p>
    <w:p w14:paraId="48A6055F" w14:textId="24761AE6" w:rsidR="009D436B" w:rsidRPr="008F7400" w:rsidRDefault="004C44B1" w:rsidP="00F26B90">
      <w:pPr>
        <w:pStyle w:val="Bulletshort"/>
        <w:jc w:val="both"/>
        <w:rPr>
          <w:rFonts w:eastAsia="Times New Roman"/>
          <w:sz w:val="20"/>
          <w:szCs w:val="20"/>
          <w:u w:color="808080"/>
        </w:rPr>
      </w:pPr>
      <w:r w:rsidRPr="008F7400">
        <w:rPr>
          <w:rFonts w:eastAsia="Times New Roman"/>
          <w:b/>
          <w:bCs/>
          <w:color w:val="248CFF"/>
          <w:sz w:val="20"/>
          <w:szCs w:val="20"/>
          <w:u w:color="808080"/>
        </w:rPr>
        <w:t>S</w:t>
      </w:r>
      <w:r w:rsidRPr="008F7400">
        <w:rPr>
          <w:rFonts w:eastAsia="Times New Roman"/>
          <w:sz w:val="20"/>
          <w:szCs w:val="20"/>
          <w:u w:color="808080"/>
        </w:rPr>
        <w:t>uggest improvements</w:t>
      </w:r>
      <w:r w:rsidR="006949D9" w:rsidRPr="008F7400">
        <w:rPr>
          <w:rFonts w:eastAsia="Times New Roman"/>
          <w:sz w:val="20"/>
          <w:szCs w:val="20"/>
          <w:u w:color="808080"/>
        </w:rPr>
        <w:t>:</w:t>
      </w:r>
    </w:p>
    <w:p w14:paraId="5C62A659" w14:textId="33802121" w:rsidR="00131AAA" w:rsidRPr="008F7400" w:rsidRDefault="004C44B1" w:rsidP="00610453">
      <w:pPr>
        <w:pStyle w:val="Bullet"/>
        <w:numPr>
          <w:ilvl w:val="1"/>
          <w:numId w:val="8"/>
        </w:numPr>
        <w:jc w:val="both"/>
        <w:rPr>
          <w:sz w:val="20"/>
          <w:szCs w:val="20"/>
        </w:rPr>
      </w:pPr>
      <w:r w:rsidRPr="008F7400">
        <w:rPr>
          <w:sz w:val="20"/>
          <w:szCs w:val="20"/>
        </w:rPr>
        <w:t>If you think things can be improved to make things safer, more environmentally sound, or improve product quality, discuss with your supervisor, and raise an opportunity for improvement.</w:t>
      </w:r>
    </w:p>
    <w:p w14:paraId="4B9658C4" w14:textId="77777777" w:rsidR="00131AAA" w:rsidRPr="008F7400" w:rsidRDefault="00131AAA" w:rsidP="006E38C0">
      <w:pPr>
        <w:spacing w:before="60" w:after="60"/>
        <w:contextualSpacing/>
        <w:rPr>
          <w:rFonts w:eastAsiaTheme="minorEastAsia" w:cs="Arial"/>
          <w:b/>
          <w:bCs/>
          <w:sz w:val="20"/>
          <w:szCs w:val="20"/>
          <w:lang w:eastAsia="en-AU"/>
        </w:rPr>
      </w:pPr>
    </w:p>
    <w:tbl>
      <w:tblPr>
        <w:tblStyle w:val="TableGrid"/>
        <w:tblW w:w="0" w:type="auto"/>
        <w:shd w:val="clear" w:color="auto" w:fill="17003F"/>
        <w:tblLook w:val="04A0" w:firstRow="1" w:lastRow="0" w:firstColumn="1" w:lastColumn="0" w:noHBand="0" w:noVBand="1"/>
      </w:tblPr>
      <w:tblGrid>
        <w:gridCol w:w="9628"/>
      </w:tblGrid>
      <w:tr w:rsidR="00131AAA" w:rsidRPr="008F7400" w14:paraId="7667BE6E" w14:textId="77777777" w:rsidTr="00F42B97">
        <w:tc>
          <w:tcPr>
            <w:tcW w:w="9628" w:type="dxa"/>
            <w:shd w:val="clear" w:color="auto" w:fill="17003F"/>
          </w:tcPr>
          <w:p w14:paraId="43F057DE" w14:textId="77777777" w:rsidR="00131AAA" w:rsidRPr="008F7400" w:rsidRDefault="00131AAA" w:rsidP="00F42B97">
            <w:pPr>
              <w:spacing w:before="120" w:after="120"/>
              <w:rPr>
                <w:rFonts w:cs="Arial"/>
                <w:b/>
                <w:color w:val="FFFFFF" w:themeColor="background1"/>
                <w:sz w:val="20"/>
                <w:szCs w:val="20"/>
              </w:rPr>
            </w:pPr>
            <w:bookmarkStart w:id="0" w:name="_Hlk128083981"/>
            <w:r w:rsidRPr="008F7400">
              <w:rPr>
                <w:rFonts w:cs="Arial"/>
                <w:b/>
                <w:color w:val="FFFFFF" w:themeColor="background1"/>
                <w:sz w:val="20"/>
                <w:szCs w:val="20"/>
              </w:rPr>
              <w:t>CORE VALUES</w:t>
            </w:r>
          </w:p>
        </w:tc>
      </w:tr>
      <w:bookmarkEnd w:id="0"/>
    </w:tbl>
    <w:p w14:paraId="752C6A21" w14:textId="77777777" w:rsidR="00131AAA" w:rsidRPr="008F7400" w:rsidRDefault="00131AAA" w:rsidP="006E38C0">
      <w:pPr>
        <w:spacing w:before="60" w:after="60"/>
        <w:contextualSpacing/>
        <w:rPr>
          <w:rFonts w:eastAsiaTheme="minorEastAsia" w:cs="Arial"/>
          <w:b/>
          <w:bCs/>
          <w:sz w:val="20"/>
          <w:szCs w:val="20"/>
          <w:lang w:eastAsia="en-AU"/>
        </w:rPr>
      </w:pPr>
    </w:p>
    <w:p w14:paraId="671230CE" w14:textId="2F9EABAA" w:rsidR="0046354E" w:rsidRPr="008F7400" w:rsidRDefault="0046354E" w:rsidP="00610453">
      <w:pPr>
        <w:spacing w:before="60" w:after="60"/>
        <w:contextualSpacing/>
        <w:jc w:val="both"/>
        <w:rPr>
          <w:rFonts w:eastAsia="Batang" w:cs="Arial"/>
          <w:b/>
          <w:color w:val="17003F"/>
          <w:sz w:val="20"/>
          <w:szCs w:val="20"/>
          <w:lang w:eastAsia="en-AU"/>
        </w:rPr>
      </w:pPr>
      <w:r w:rsidRPr="008F7400">
        <w:rPr>
          <w:rFonts w:eastAsia="Batang" w:cs="Arial"/>
          <w:b/>
          <w:color w:val="17003F"/>
          <w:sz w:val="20"/>
          <w:szCs w:val="20"/>
          <w:lang w:eastAsia="en-AU"/>
        </w:rPr>
        <w:t>Agile</w:t>
      </w:r>
    </w:p>
    <w:p w14:paraId="1026C4F3" w14:textId="77777777" w:rsidR="0046354E" w:rsidRPr="008F7400" w:rsidRDefault="0046354E" w:rsidP="00610453">
      <w:pPr>
        <w:pStyle w:val="Bulletshort"/>
        <w:jc w:val="both"/>
        <w:rPr>
          <w:sz w:val="20"/>
          <w:szCs w:val="20"/>
        </w:rPr>
      </w:pPr>
      <w:r w:rsidRPr="008F7400">
        <w:rPr>
          <w:sz w:val="20"/>
          <w:szCs w:val="20"/>
        </w:rPr>
        <w:t>We design and build solutions that are ‘fit for purpose’ going beyond our customers’ expectations.</w:t>
      </w:r>
    </w:p>
    <w:p w14:paraId="3A5E5D71" w14:textId="77777777" w:rsidR="0046354E" w:rsidRPr="008F7400" w:rsidRDefault="0046354E" w:rsidP="00610453">
      <w:pPr>
        <w:pStyle w:val="Bulletshort"/>
        <w:jc w:val="both"/>
        <w:rPr>
          <w:sz w:val="20"/>
          <w:szCs w:val="20"/>
        </w:rPr>
      </w:pPr>
      <w:r w:rsidRPr="008F7400">
        <w:rPr>
          <w:sz w:val="20"/>
          <w:szCs w:val="20"/>
        </w:rPr>
        <w:t>We work in partnership with our customers actively seeking to understand their business and views; we anticipate and respond to their needs by providing tailored solutions that contribute to our mutual business success.</w:t>
      </w:r>
    </w:p>
    <w:p w14:paraId="5133969C" w14:textId="77777777" w:rsidR="0046354E" w:rsidRPr="008F7400" w:rsidRDefault="0046354E" w:rsidP="00610453">
      <w:pPr>
        <w:pStyle w:val="Bulletshort"/>
        <w:jc w:val="both"/>
        <w:rPr>
          <w:sz w:val="20"/>
          <w:szCs w:val="20"/>
        </w:rPr>
      </w:pPr>
      <w:r w:rsidRPr="008F7400">
        <w:rPr>
          <w:sz w:val="20"/>
          <w:szCs w:val="20"/>
        </w:rPr>
        <w:t>We keep the big picture in mind balancing our customer and commercial needs.</w:t>
      </w:r>
    </w:p>
    <w:p w14:paraId="4325C15A" w14:textId="77777777" w:rsidR="0046354E" w:rsidRPr="008F7400" w:rsidRDefault="0046354E" w:rsidP="00610453">
      <w:pPr>
        <w:pStyle w:val="Bulletshort"/>
        <w:jc w:val="both"/>
        <w:rPr>
          <w:sz w:val="20"/>
          <w:szCs w:val="20"/>
        </w:rPr>
      </w:pPr>
      <w:r w:rsidRPr="008F7400">
        <w:rPr>
          <w:sz w:val="20"/>
          <w:szCs w:val="20"/>
        </w:rPr>
        <w:lastRenderedPageBreak/>
        <w:t>We are entrepreneurs, tackling new challenges, seeking out problems, finding ways to solve them and connecting our customers to all parts of our business.</w:t>
      </w:r>
    </w:p>
    <w:p w14:paraId="38C6EA36" w14:textId="21D2C0DF" w:rsidR="000B118E" w:rsidRPr="008F7400" w:rsidRDefault="000B118E" w:rsidP="00610453">
      <w:pPr>
        <w:spacing w:before="60" w:after="60"/>
        <w:contextualSpacing/>
        <w:jc w:val="both"/>
        <w:rPr>
          <w:rFonts w:eastAsia="Batang" w:cs="Arial"/>
          <w:b/>
          <w:color w:val="FFFFFF" w:themeColor="background1"/>
          <w:sz w:val="20"/>
          <w:szCs w:val="20"/>
          <w:lang w:eastAsia="en-AU"/>
        </w:rPr>
      </w:pPr>
    </w:p>
    <w:p w14:paraId="3D83E56E" w14:textId="5623A762" w:rsidR="0046354E" w:rsidRPr="008F7400" w:rsidRDefault="0046354E" w:rsidP="00610453">
      <w:pPr>
        <w:spacing w:before="60" w:after="60"/>
        <w:contextualSpacing/>
        <w:jc w:val="both"/>
        <w:rPr>
          <w:rFonts w:eastAsia="Batang" w:cs="Arial"/>
          <w:b/>
          <w:color w:val="17003F"/>
          <w:sz w:val="20"/>
          <w:szCs w:val="20"/>
          <w:lang w:eastAsia="en-AU"/>
        </w:rPr>
      </w:pPr>
      <w:r w:rsidRPr="008F7400">
        <w:rPr>
          <w:rFonts w:eastAsia="Batang" w:cs="Arial"/>
          <w:b/>
          <w:color w:val="17003F"/>
          <w:sz w:val="20"/>
          <w:szCs w:val="20"/>
          <w:lang w:eastAsia="en-AU"/>
        </w:rPr>
        <w:t>Innovative</w:t>
      </w:r>
    </w:p>
    <w:p w14:paraId="26363203" w14:textId="77777777" w:rsidR="0046354E" w:rsidRPr="008F7400" w:rsidRDefault="0046354E" w:rsidP="00610453">
      <w:pPr>
        <w:pStyle w:val="Bulletshort"/>
        <w:jc w:val="both"/>
        <w:rPr>
          <w:sz w:val="20"/>
          <w:szCs w:val="20"/>
        </w:rPr>
      </w:pPr>
      <w:r w:rsidRPr="008F7400">
        <w:rPr>
          <w:sz w:val="20"/>
          <w:szCs w:val="20"/>
        </w:rPr>
        <w:t>We have a thirst for knowledge and support each other by openly and willingly seeking and sharing information and ideas across the business to create solutions and solve problems.</w:t>
      </w:r>
    </w:p>
    <w:p w14:paraId="082956A3" w14:textId="1A48B561" w:rsidR="0046354E" w:rsidRPr="008F7400" w:rsidRDefault="0046354E" w:rsidP="00610453">
      <w:pPr>
        <w:pStyle w:val="Bulletshort"/>
        <w:jc w:val="both"/>
        <w:rPr>
          <w:sz w:val="20"/>
          <w:szCs w:val="20"/>
        </w:rPr>
      </w:pPr>
      <w:r w:rsidRPr="008F7400">
        <w:rPr>
          <w:sz w:val="20"/>
          <w:szCs w:val="20"/>
        </w:rPr>
        <w:t>We are creative and imaginative</w:t>
      </w:r>
      <w:r w:rsidR="00D82330" w:rsidRPr="008F7400">
        <w:rPr>
          <w:sz w:val="20"/>
          <w:szCs w:val="20"/>
        </w:rPr>
        <w:t>;</w:t>
      </w:r>
      <w:r w:rsidRPr="008F7400">
        <w:rPr>
          <w:sz w:val="20"/>
          <w:szCs w:val="20"/>
        </w:rPr>
        <w:t xml:space="preserve"> we respond positively to new ideas and are prepared to move outside our comfort zones and take calculated risks.</w:t>
      </w:r>
    </w:p>
    <w:p w14:paraId="34ED71E0" w14:textId="77777777" w:rsidR="0046354E" w:rsidRPr="008F7400" w:rsidRDefault="0046354E" w:rsidP="00610453">
      <w:pPr>
        <w:pStyle w:val="Bulletshort"/>
        <w:jc w:val="both"/>
        <w:rPr>
          <w:sz w:val="20"/>
          <w:szCs w:val="20"/>
        </w:rPr>
      </w:pPr>
      <w:r w:rsidRPr="008F7400">
        <w:rPr>
          <w:sz w:val="20"/>
          <w:szCs w:val="20"/>
        </w:rPr>
        <w:t xml:space="preserve">We use every project and assignment as an opportunity to learn something </w:t>
      </w:r>
      <w:proofErr w:type="gramStart"/>
      <w:r w:rsidRPr="008F7400">
        <w:rPr>
          <w:sz w:val="20"/>
          <w:szCs w:val="20"/>
        </w:rPr>
        <w:t>new</w:t>
      </w:r>
      <w:proofErr w:type="gramEnd"/>
      <w:r w:rsidRPr="008F7400">
        <w:rPr>
          <w:sz w:val="20"/>
          <w:szCs w:val="20"/>
        </w:rPr>
        <w:t xml:space="preserve"> and we actively invite constructive criticism on every area of the business to generate new ideas and creative approaches to our challenges.</w:t>
      </w:r>
    </w:p>
    <w:p w14:paraId="14365CDE" w14:textId="77777777" w:rsidR="0046354E" w:rsidRPr="008F7400" w:rsidRDefault="0046354E" w:rsidP="00610453">
      <w:pPr>
        <w:pStyle w:val="Bulletshort"/>
        <w:jc w:val="both"/>
        <w:rPr>
          <w:sz w:val="20"/>
          <w:szCs w:val="20"/>
        </w:rPr>
      </w:pPr>
      <w:r w:rsidRPr="008F7400">
        <w:rPr>
          <w:sz w:val="20"/>
          <w:szCs w:val="20"/>
        </w:rPr>
        <w:t>We learn from our mistakes, we don’t blame, we actively encourage issues to be raised before problems arise.</w:t>
      </w:r>
    </w:p>
    <w:p w14:paraId="049576DC" w14:textId="77777777" w:rsidR="0046354E" w:rsidRPr="008F7400" w:rsidRDefault="0046354E" w:rsidP="00610453">
      <w:pPr>
        <w:jc w:val="both"/>
        <w:rPr>
          <w:color w:val="1F0A54"/>
          <w:spacing w:val="3"/>
          <w:sz w:val="20"/>
          <w:szCs w:val="20"/>
        </w:rPr>
      </w:pPr>
    </w:p>
    <w:p w14:paraId="74FD90F6" w14:textId="77777777" w:rsidR="0046354E" w:rsidRPr="008F7400" w:rsidRDefault="0046354E" w:rsidP="00610453">
      <w:pPr>
        <w:spacing w:before="60" w:after="60"/>
        <w:contextualSpacing/>
        <w:jc w:val="both"/>
        <w:rPr>
          <w:rFonts w:eastAsia="Batang" w:cs="Arial"/>
          <w:b/>
          <w:color w:val="17003F"/>
          <w:sz w:val="20"/>
          <w:szCs w:val="20"/>
          <w:lang w:eastAsia="en-AU"/>
        </w:rPr>
      </w:pPr>
      <w:r w:rsidRPr="008F7400">
        <w:rPr>
          <w:rFonts w:eastAsia="Batang" w:cs="Arial"/>
          <w:b/>
          <w:color w:val="17003F"/>
          <w:sz w:val="20"/>
          <w:szCs w:val="20"/>
          <w:lang w:eastAsia="en-AU"/>
        </w:rPr>
        <w:t>Team-Oriented</w:t>
      </w:r>
    </w:p>
    <w:p w14:paraId="3EAF32AA" w14:textId="77777777" w:rsidR="0046354E" w:rsidRPr="008F7400" w:rsidRDefault="0046354E" w:rsidP="00610453">
      <w:pPr>
        <w:pStyle w:val="Bulletshort"/>
        <w:jc w:val="both"/>
        <w:rPr>
          <w:sz w:val="20"/>
          <w:szCs w:val="20"/>
        </w:rPr>
      </w:pPr>
      <w:r w:rsidRPr="008F7400">
        <w:rPr>
          <w:sz w:val="20"/>
          <w:szCs w:val="20"/>
        </w:rPr>
        <w:t>We treat one another with respect and communicate openly - creating value by working together within and across our businesses.</w:t>
      </w:r>
    </w:p>
    <w:p w14:paraId="623782FD" w14:textId="77777777" w:rsidR="0046354E" w:rsidRPr="008F7400" w:rsidRDefault="0046354E" w:rsidP="00610453">
      <w:pPr>
        <w:pStyle w:val="Bulletshort"/>
        <w:jc w:val="both"/>
        <w:rPr>
          <w:sz w:val="20"/>
          <w:szCs w:val="20"/>
        </w:rPr>
      </w:pPr>
      <w:r w:rsidRPr="008F7400">
        <w:rPr>
          <w:sz w:val="20"/>
          <w:szCs w:val="20"/>
        </w:rPr>
        <w:t>We recognise that our strength and our competitive advantage is — and always will be — our people working together.</w:t>
      </w:r>
    </w:p>
    <w:p w14:paraId="06A91EF2" w14:textId="77777777" w:rsidR="0046354E" w:rsidRPr="008F7400" w:rsidRDefault="0046354E" w:rsidP="00610453">
      <w:pPr>
        <w:pStyle w:val="Bulletshort"/>
        <w:jc w:val="both"/>
        <w:rPr>
          <w:sz w:val="20"/>
          <w:szCs w:val="20"/>
        </w:rPr>
      </w:pPr>
      <w:r w:rsidRPr="008F7400">
        <w:rPr>
          <w:sz w:val="20"/>
          <w:szCs w:val="20"/>
        </w:rPr>
        <w:t>We foster collaboration while maintaining individual accountability. We encourage the best ideas to surface from anywhere within the organisation. We appreciate the value of multiple perspectives and diverse expertise.</w:t>
      </w:r>
    </w:p>
    <w:p w14:paraId="2114E722" w14:textId="42C2DA6F" w:rsidR="0046354E" w:rsidRPr="008F7400" w:rsidRDefault="0046354E" w:rsidP="00610453">
      <w:pPr>
        <w:pStyle w:val="Bulletshort"/>
        <w:jc w:val="both"/>
        <w:rPr>
          <w:sz w:val="20"/>
          <w:szCs w:val="20"/>
        </w:rPr>
      </w:pPr>
      <w:r w:rsidRPr="008F7400">
        <w:rPr>
          <w:sz w:val="20"/>
          <w:szCs w:val="20"/>
        </w:rPr>
        <w:t>We will continually learn and share ideas and knowledge. We will encourage cooperative efforts at every level and across all activities in our company.</w:t>
      </w:r>
    </w:p>
    <w:p w14:paraId="4842A40C" w14:textId="23B10F36" w:rsidR="00445B06" w:rsidRPr="008F7400" w:rsidRDefault="005A6BE6" w:rsidP="00610453">
      <w:pPr>
        <w:pStyle w:val="Bulletshort"/>
        <w:jc w:val="both"/>
        <w:rPr>
          <w:sz w:val="20"/>
          <w:szCs w:val="20"/>
        </w:rPr>
      </w:pPr>
      <w:r w:rsidRPr="008F7400">
        <w:rPr>
          <w:sz w:val="20"/>
          <w:szCs w:val="20"/>
        </w:rPr>
        <w:t>We are supportive of each other’s efforts, loyal to one another, and care for each other both personally and professionally.</w:t>
      </w:r>
    </w:p>
    <w:p w14:paraId="39F3C630" w14:textId="77777777" w:rsidR="0046354E" w:rsidRPr="008F7400" w:rsidRDefault="0046354E" w:rsidP="00610453">
      <w:pPr>
        <w:jc w:val="both"/>
        <w:rPr>
          <w:color w:val="1F0A54"/>
          <w:spacing w:val="3"/>
          <w:sz w:val="20"/>
          <w:szCs w:val="20"/>
        </w:rPr>
      </w:pPr>
    </w:p>
    <w:p w14:paraId="5806FA2D" w14:textId="77777777" w:rsidR="0046354E" w:rsidRPr="008F7400" w:rsidRDefault="0046354E" w:rsidP="00610453">
      <w:pPr>
        <w:spacing w:before="60" w:after="60"/>
        <w:contextualSpacing/>
        <w:jc w:val="both"/>
        <w:rPr>
          <w:rFonts w:eastAsia="Batang" w:cs="Arial"/>
          <w:b/>
          <w:color w:val="17003F"/>
          <w:sz w:val="20"/>
          <w:szCs w:val="20"/>
          <w:lang w:eastAsia="en-AU"/>
        </w:rPr>
      </w:pPr>
      <w:r w:rsidRPr="008F7400">
        <w:rPr>
          <w:rFonts w:eastAsia="Batang" w:cs="Arial"/>
          <w:b/>
          <w:color w:val="17003F"/>
          <w:sz w:val="20"/>
          <w:szCs w:val="20"/>
          <w:lang w:eastAsia="en-AU"/>
        </w:rPr>
        <w:t>Committed</w:t>
      </w:r>
    </w:p>
    <w:p w14:paraId="1EB868EA" w14:textId="77777777" w:rsidR="0046354E" w:rsidRPr="008F7400" w:rsidRDefault="0046354E" w:rsidP="00610453">
      <w:pPr>
        <w:pStyle w:val="Bulletshort"/>
        <w:jc w:val="both"/>
        <w:rPr>
          <w:sz w:val="20"/>
          <w:szCs w:val="20"/>
        </w:rPr>
      </w:pPr>
      <w:r w:rsidRPr="008F7400">
        <w:rPr>
          <w:sz w:val="20"/>
          <w:szCs w:val="20"/>
        </w:rPr>
        <w:t>We push ourselves and others to excel – we never walk away from a challenge or a difficult situation - we consistently complete our tasks and meet our deadlines.</w:t>
      </w:r>
    </w:p>
    <w:p w14:paraId="239DA74F" w14:textId="77777777" w:rsidR="0046354E" w:rsidRPr="008F7400" w:rsidRDefault="0046354E" w:rsidP="00610453">
      <w:pPr>
        <w:pStyle w:val="Bulletshort"/>
        <w:jc w:val="both"/>
        <w:rPr>
          <w:sz w:val="20"/>
          <w:szCs w:val="20"/>
        </w:rPr>
      </w:pPr>
      <w:r w:rsidRPr="008F7400">
        <w:rPr>
          <w:sz w:val="20"/>
          <w:szCs w:val="20"/>
        </w:rPr>
        <w:t>We understand what we need to do; we clearly define our objectives, prioritise our work and evaluate our progress to ensure we achieve our goals.</w:t>
      </w:r>
    </w:p>
    <w:p w14:paraId="7228546B" w14:textId="77777777" w:rsidR="0046354E" w:rsidRPr="008F7400" w:rsidRDefault="0046354E" w:rsidP="00610453">
      <w:pPr>
        <w:pStyle w:val="Bulletshort"/>
        <w:jc w:val="both"/>
        <w:rPr>
          <w:sz w:val="20"/>
          <w:szCs w:val="20"/>
        </w:rPr>
      </w:pPr>
      <w:r w:rsidRPr="008F7400">
        <w:rPr>
          <w:sz w:val="20"/>
          <w:szCs w:val="20"/>
        </w:rPr>
        <w:t xml:space="preserve">We employ the right people who understand their roles, ask for and act on feedback from others and constantly re-evaluate their own skills and capabilities </w:t>
      </w:r>
      <w:proofErr w:type="gramStart"/>
      <w:r w:rsidRPr="008F7400">
        <w:rPr>
          <w:sz w:val="20"/>
          <w:szCs w:val="20"/>
        </w:rPr>
        <w:t>in order to</w:t>
      </w:r>
      <w:proofErr w:type="gramEnd"/>
      <w:r w:rsidRPr="008F7400">
        <w:rPr>
          <w:sz w:val="20"/>
          <w:szCs w:val="20"/>
        </w:rPr>
        <w:t xml:space="preserve"> progress their career goals.</w:t>
      </w:r>
    </w:p>
    <w:p w14:paraId="103B7B18" w14:textId="77777777" w:rsidR="0046354E" w:rsidRPr="008F7400" w:rsidRDefault="0046354E" w:rsidP="00610453">
      <w:pPr>
        <w:pStyle w:val="Bulletshort"/>
        <w:jc w:val="both"/>
        <w:rPr>
          <w:sz w:val="20"/>
          <w:szCs w:val="20"/>
        </w:rPr>
      </w:pPr>
      <w:r w:rsidRPr="008F7400">
        <w:rPr>
          <w:sz w:val="20"/>
          <w:szCs w:val="20"/>
        </w:rPr>
        <w:t>We have strong leadership who model our values, walk the talk, lead by example and recognise and reward the right behaviours.</w:t>
      </w:r>
    </w:p>
    <w:p w14:paraId="54EE02B0" w14:textId="77777777" w:rsidR="0046354E" w:rsidRPr="008F7400" w:rsidRDefault="0046354E" w:rsidP="00610453">
      <w:pPr>
        <w:pStyle w:val="Bulletshort"/>
        <w:jc w:val="both"/>
        <w:rPr>
          <w:sz w:val="20"/>
          <w:szCs w:val="20"/>
        </w:rPr>
      </w:pPr>
      <w:r w:rsidRPr="008F7400">
        <w:rPr>
          <w:sz w:val="20"/>
          <w:szCs w:val="20"/>
        </w:rPr>
        <w:t>We are a high performing workforce - a team - communicating, listening and supporting one another.</w:t>
      </w:r>
    </w:p>
    <w:p w14:paraId="49E9F1E7" w14:textId="77777777" w:rsidR="0046354E" w:rsidRPr="008F7400" w:rsidRDefault="0046354E" w:rsidP="00610453">
      <w:pPr>
        <w:jc w:val="both"/>
        <w:rPr>
          <w:color w:val="1F0A54"/>
          <w:spacing w:val="3"/>
          <w:sz w:val="20"/>
          <w:szCs w:val="20"/>
        </w:rPr>
      </w:pPr>
    </w:p>
    <w:p w14:paraId="2EF20E33" w14:textId="77777777" w:rsidR="0046354E" w:rsidRPr="008F7400" w:rsidRDefault="0046354E" w:rsidP="00610453">
      <w:pPr>
        <w:spacing w:before="60" w:after="60"/>
        <w:contextualSpacing/>
        <w:jc w:val="both"/>
        <w:rPr>
          <w:rFonts w:eastAsia="Batang" w:cs="Arial"/>
          <w:b/>
          <w:color w:val="17003F"/>
          <w:sz w:val="20"/>
          <w:szCs w:val="20"/>
          <w:lang w:eastAsia="en-AU"/>
        </w:rPr>
      </w:pPr>
      <w:r w:rsidRPr="008F7400">
        <w:rPr>
          <w:rFonts w:eastAsia="Batang" w:cs="Arial"/>
          <w:b/>
          <w:color w:val="17003F"/>
          <w:sz w:val="20"/>
          <w:szCs w:val="20"/>
          <w:lang w:eastAsia="en-AU"/>
        </w:rPr>
        <w:t>Quality-Driven</w:t>
      </w:r>
    </w:p>
    <w:p w14:paraId="171787DB" w14:textId="4668578C" w:rsidR="0046354E" w:rsidRPr="008F7400" w:rsidRDefault="0046354E" w:rsidP="00610453">
      <w:pPr>
        <w:pStyle w:val="Bulletshort"/>
        <w:jc w:val="both"/>
        <w:rPr>
          <w:sz w:val="20"/>
          <w:szCs w:val="20"/>
        </w:rPr>
      </w:pPr>
      <w:r w:rsidRPr="008F7400">
        <w:rPr>
          <w:sz w:val="20"/>
          <w:szCs w:val="20"/>
        </w:rPr>
        <w:t xml:space="preserve">We give value for money with appropriate solutions to meet and exceed our customers’ </w:t>
      </w:r>
      <w:proofErr w:type="gramStart"/>
      <w:r w:rsidRPr="008F7400">
        <w:rPr>
          <w:sz w:val="20"/>
          <w:szCs w:val="20"/>
        </w:rPr>
        <w:t>expectations</w:t>
      </w:r>
      <w:r w:rsidR="00B8391A" w:rsidRPr="008F7400">
        <w:rPr>
          <w:sz w:val="20"/>
          <w:szCs w:val="20"/>
        </w:rPr>
        <w:t>;</w:t>
      </w:r>
      <w:proofErr w:type="gramEnd"/>
      <w:r w:rsidRPr="008F7400">
        <w:rPr>
          <w:sz w:val="20"/>
          <w:szCs w:val="20"/>
        </w:rPr>
        <w:t xml:space="preserve"> minimising waste with efficient planning.</w:t>
      </w:r>
    </w:p>
    <w:p w14:paraId="7CC3A16A" w14:textId="77777777" w:rsidR="0046354E" w:rsidRPr="008F7400" w:rsidRDefault="0046354E" w:rsidP="00610453">
      <w:pPr>
        <w:pStyle w:val="Bulletshort"/>
        <w:jc w:val="both"/>
        <w:rPr>
          <w:sz w:val="20"/>
          <w:szCs w:val="20"/>
        </w:rPr>
      </w:pPr>
      <w:r w:rsidRPr="008F7400">
        <w:rPr>
          <w:sz w:val="20"/>
          <w:szCs w:val="20"/>
        </w:rPr>
        <w:t>As we grow and expand, we work to achieve a consistent approach, regularly reviewing completed tasks and projects to identify opportunities to improve.</w:t>
      </w:r>
    </w:p>
    <w:p w14:paraId="78145CEF" w14:textId="77777777" w:rsidR="0046354E" w:rsidRPr="008F7400" w:rsidRDefault="0046354E" w:rsidP="00610453">
      <w:pPr>
        <w:pStyle w:val="Bulletshort"/>
        <w:jc w:val="both"/>
        <w:rPr>
          <w:sz w:val="20"/>
          <w:szCs w:val="20"/>
        </w:rPr>
      </w:pPr>
      <w:r w:rsidRPr="008F7400">
        <w:rPr>
          <w:sz w:val="20"/>
          <w:szCs w:val="20"/>
        </w:rPr>
        <w:t>We think outside the scope of our own roles – working together to deliver high quality products and services to levels required by our customers.</w:t>
      </w:r>
    </w:p>
    <w:p w14:paraId="403E3FB9" w14:textId="77777777" w:rsidR="0046354E" w:rsidRPr="008F7400" w:rsidRDefault="0046354E" w:rsidP="00610453">
      <w:pPr>
        <w:pStyle w:val="Bulletshort"/>
        <w:jc w:val="both"/>
        <w:rPr>
          <w:sz w:val="20"/>
          <w:szCs w:val="20"/>
        </w:rPr>
      </w:pPr>
      <w:r w:rsidRPr="008F7400">
        <w:rPr>
          <w:sz w:val="20"/>
          <w:szCs w:val="20"/>
        </w:rPr>
        <w:lastRenderedPageBreak/>
        <w:t xml:space="preserve">We understand what ‘high quality’ products and services mean for our </w:t>
      </w:r>
      <w:proofErr w:type="gramStart"/>
      <w:r w:rsidRPr="008F7400">
        <w:rPr>
          <w:sz w:val="20"/>
          <w:szCs w:val="20"/>
        </w:rPr>
        <w:t>customers</w:t>
      </w:r>
      <w:proofErr w:type="gramEnd"/>
      <w:r w:rsidRPr="008F7400">
        <w:rPr>
          <w:sz w:val="20"/>
          <w:szCs w:val="20"/>
        </w:rPr>
        <w:t xml:space="preserve"> and we work to achieve agreed expectations.</w:t>
      </w:r>
    </w:p>
    <w:p w14:paraId="2D3DF8F0" w14:textId="77777777" w:rsidR="0046354E" w:rsidRPr="008F7400" w:rsidRDefault="0046354E" w:rsidP="00807786">
      <w:pPr>
        <w:spacing w:before="60" w:after="60"/>
        <w:contextualSpacing/>
        <w:rPr>
          <w:rFonts w:eastAsia="Batang" w:cs="Arial"/>
          <w:b/>
          <w:color w:val="FFFFFF" w:themeColor="background1"/>
          <w:sz w:val="20"/>
          <w:szCs w:val="20"/>
          <w:lang w:eastAsia="en-AU"/>
        </w:rPr>
      </w:pPr>
    </w:p>
    <w:tbl>
      <w:tblPr>
        <w:tblStyle w:val="TableGrid"/>
        <w:tblW w:w="0" w:type="auto"/>
        <w:shd w:val="clear" w:color="auto" w:fill="17003F"/>
        <w:tblLook w:val="04A0" w:firstRow="1" w:lastRow="0" w:firstColumn="1" w:lastColumn="0" w:noHBand="0" w:noVBand="1"/>
      </w:tblPr>
      <w:tblGrid>
        <w:gridCol w:w="9628"/>
      </w:tblGrid>
      <w:tr w:rsidR="008F74FF" w:rsidRPr="008F7400" w14:paraId="2FA7DB14" w14:textId="77777777" w:rsidTr="00144CB8">
        <w:tc>
          <w:tcPr>
            <w:tcW w:w="9628" w:type="dxa"/>
            <w:shd w:val="clear" w:color="auto" w:fill="17003F"/>
          </w:tcPr>
          <w:p w14:paraId="7B456104" w14:textId="01FD085F" w:rsidR="008F74FF" w:rsidRPr="008F7400" w:rsidRDefault="00955D39" w:rsidP="00144CB8">
            <w:pPr>
              <w:spacing w:before="120" w:after="120"/>
              <w:rPr>
                <w:rFonts w:cs="Arial"/>
                <w:b/>
                <w:color w:val="FFFFFF" w:themeColor="background1"/>
                <w:sz w:val="20"/>
                <w:szCs w:val="20"/>
              </w:rPr>
            </w:pPr>
            <w:r w:rsidRPr="008F7400">
              <w:rPr>
                <w:rFonts w:cs="Arial"/>
                <w:b/>
                <w:color w:val="FFFFFF" w:themeColor="background1"/>
                <w:sz w:val="20"/>
                <w:szCs w:val="20"/>
              </w:rPr>
              <w:t>ACKNOWLEDGEM</w:t>
            </w:r>
            <w:r w:rsidR="00D87B5E" w:rsidRPr="008F7400">
              <w:rPr>
                <w:rFonts w:cs="Arial"/>
                <w:b/>
                <w:color w:val="FFFFFF" w:themeColor="background1"/>
                <w:sz w:val="20"/>
                <w:szCs w:val="20"/>
              </w:rPr>
              <w:t>ENT</w:t>
            </w:r>
          </w:p>
        </w:tc>
      </w:tr>
    </w:tbl>
    <w:p w14:paraId="4213F93A" w14:textId="4C4CEF91" w:rsidR="000B118E" w:rsidRPr="008F7400" w:rsidRDefault="000B118E" w:rsidP="00807786">
      <w:pPr>
        <w:spacing w:before="60" w:after="60"/>
        <w:contextualSpacing/>
        <w:rPr>
          <w:rFonts w:eastAsia="Batang" w:cs="Arial"/>
          <w:b/>
          <w:color w:val="FFFFFF" w:themeColor="background1"/>
          <w:sz w:val="20"/>
          <w:szCs w:val="20"/>
          <w:lang w:eastAsia="en-AU"/>
        </w:rPr>
      </w:pPr>
    </w:p>
    <w:p w14:paraId="70A34596" w14:textId="38BBC145" w:rsidR="009817A9" w:rsidRPr="008F7400" w:rsidRDefault="00FE4CCE" w:rsidP="0041451A">
      <w:pPr>
        <w:pStyle w:val="Bulletshort"/>
        <w:jc w:val="both"/>
        <w:rPr>
          <w:sz w:val="20"/>
          <w:szCs w:val="20"/>
        </w:rPr>
      </w:pPr>
      <w:r w:rsidRPr="008F7400">
        <w:rPr>
          <w:sz w:val="20"/>
          <w:szCs w:val="20"/>
        </w:rPr>
        <w:t xml:space="preserve">This position description represents the </w:t>
      </w:r>
      <w:r w:rsidR="001C55D2" w:rsidRPr="008F7400">
        <w:rPr>
          <w:sz w:val="20"/>
          <w:szCs w:val="20"/>
        </w:rPr>
        <w:t>position</w:t>
      </w:r>
      <w:r w:rsidRPr="008F7400">
        <w:rPr>
          <w:sz w:val="20"/>
          <w:szCs w:val="20"/>
        </w:rPr>
        <w:t xml:space="preserve"> as it is at present and</w:t>
      </w:r>
      <w:r w:rsidR="009817A9" w:rsidRPr="008F7400">
        <w:rPr>
          <w:sz w:val="20"/>
          <w:szCs w:val="20"/>
        </w:rPr>
        <w:t xml:space="preserve"> is not intended to be an exhaustive list of all duties or responsibilities associated with the position</w:t>
      </w:r>
      <w:r w:rsidR="001C55D2" w:rsidRPr="008F7400">
        <w:rPr>
          <w:sz w:val="20"/>
          <w:szCs w:val="20"/>
        </w:rPr>
        <w:t>.</w:t>
      </w:r>
    </w:p>
    <w:p w14:paraId="5BD394F0" w14:textId="0D4DBC17" w:rsidR="00AE61AF" w:rsidRPr="008F7400" w:rsidRDefault="00AE61AF" w:rsidP="0041451A">
      <w:pPr>
        <w:pStyle w:val="Bulletshort"/>
        <w:jc w:val="both"/>
        <w:rPr>
          <w:sz w:val="20"/>
          <w:szCs w:val="20"/>
        </w:rPr>
      </w:pPr>
      <w:r w:rsidRPr="008F7400">
        <w:rPr>
          <w:sz w:val="20"/>
          <w:szCs w:val="20"/>
        </w:rPr>
        <w:t xml:space="preserve">Osmoflo reserves the right to make changes to the </w:t>
      </w:r>
      <w:r w:rsidR="007F617C" w:rsidRPr="008F7400">
        <w:rPr>
          <w:sz w:val="20"/>
          <w:szCs w:val="20"/>
        </w:rPr>
        <w:t xml:space="preserve">content of this position description, including but not limited to </w:t>
      </w:r>
      <w:r w:rsidR="00106388" w:rsidRPr="008F7400">
        <w:rPr>
          <w:sz w:val="20"/>
          <w:szCs w:val="20"/>
        </w:rPr>
        <w:t>duties, responsibilities and requirements</w:t>
      </w:r>
      <w:r w:rsidRPr="008F7400">
        <w:rPr>
          <w:sz w:val="20"/>
          <w:szCs w:val="20"/>
        </w:rPr>
        <w:t xml:space="preserve"> of the role as circumstances </w:t>
      </w:r>
      <w:r w:rsidR="00452F38" w:rsidRPr="008F7400">
        <w:rPr>
          <w:sz w:val="20"/>
          <w:szCs w:val="20"/>
        </w:rPr>
        <w:t xml:space="preserve">and operational requirements </w:t>
      </w:r>
      <w:r w:rsidRPr="008F7400">
        <w:rPr>
          <w:sz w:val="20"/>
          <w:szCs w:val="20"/>
        </w:rPr>
        <w:t>dictate.</w:t>
      </w:r>
    </w:p>
    <w:p w14:paraId="52969572" w14:textId="77777777" w:rsidR="007E2E83" w:rsidRPr="008F7400" w:rsidRDefault="007E2E83" w:rsidP="00AE61AF">
      <w:pPr>
        <w:spacing w:before="60" w:after="60"/>
        <w:contextualSpacing/>
        <w:rPr>
          <w:sz w:val="20"/>
          <w:szCs w:val="20"/>
        </w:rPr>
      </w:pPr>
    </w:p>
    <w:p w14:paraId="3E8F64AB" w14:textId="3A0AFCF2" w:rsidR="006E38C0" w:rsidRPr="008F7400" w:rsidRDefault="00AE61AF" w:rsidP="00AE61AF">
      <w:pPr>
        <w:spacing w:before="60" w:after="60"/>
        <w:contextualSpacing/>
        <w:rPr>
          <w:rFonts w:eastAsia="Batang" w:cs="Arial"/>
          <w:b/>
          <w:color w:val="FFFFFF" w:themeColor="background1"/>
          <w:sz w:val="20"/>
          <w:szCs w:val="20"/>
          <w:lang w:eastAsia="en-AU"/>
        </w:rPr>
      </w:pPr>
      <w:r w:rsidRPr="008F7400">
        <w:rPr>
          <w:rFonts w:cs="Arial"/>
          <w:b/>
          <w:bCs/>
          <w:i/>
          <w:iCs/>
          <w:sz w:val="20"/>
          <w:szCs w:val="20"/>
        </w:rPr>
        <w:t>I have read, understand and agree to perform the duties set out in this position description:</w:t>
      </w:r>
    </w:p>
    <w:p w14:paraId="134CF739" w14:textId="77777777" w:rsidR="000B118E" w:rsidRPr="008F7400" w:rsidRDefault="000B118E" w:rsidP="00807786">
      <w:pPr>
        <w:spacing w:before="60" w:after="60"/>
        <w:contextualSpacing/>
        <w:rPr>
          <w:rFonts w:eastAsia="Batang" w:cs="Arial"/>
          <w:b/>
          <w:color w:val="FFFFFF" w:themeColor="background1"/>
          <w:sz w:val="20"/>
          <w:szCs w:val="20"/>
          <w:lang w:eastAsia="en-AU"/>
        </w:rPr>
      </w:pPr>
    </w:p>
    <w:p w14:paraId="5D614EA5" w14:textId="77777777" w:rsidR="00B506E1" w:rsidRPr="008F7400" w:rsidRDefault="00B506E1" w:rsidP="00807786">
      <w:pPr>
        <w:spacing w:before="60" w:after="60"/>
        <w:contextualSpacing/>
        <w:rPr>
          <w:rFonts w:eastAsia="Batang" w:cs="Arial"/>
          <w:b/>
          <w:color w:val="17003F"/>
          <w:sz w:val="20"/>
          <w:szCs w:val="20"/>
          <w:lang w:eastAsia="en-AU"/>
        </w:rPr>
      </w:pPr>
    </w:p>
    <w:p w14:paraId="0AB4EE52" w14:textId="068953D2" w:rsidR="000B118E" w:rsidRPr="008F7400" w:rsidRDefault="000B118E" w:rsidP="00807786">
      <w:pPr>
        <w:spacing w:before="60" w:after="60"/>
        <w:contextualSpacing/>
        <w:rPr>
          <w:rFonts w:eastAsia="Batang" w:cs="Arial"/>
          <w:b/>
          <w:color w:val="17003F"/>
          <w:sz w:val="20"/>
          <w:szCs w:val="20"/>
          <w:lang w:eastAsia="en-AU"/>
        </w:rPr>
      </w:pPr>
      <w:r w:rsidRPr="008F7400">
        <w:rPr>
          <w:rFonts w:eastAsia="Batang" w:cs="Arial"/>
          <w:b/>
          <w:color w:val="17003F"/>
          <w:sz w:val="20"/>
          <w:szCs w:val="20"/>
          <w:lang w:eastAsia="en-AU"/>
        </w:rPr>
        <w:t>Name</w:t>
      </w:r>
      <w:r w:rsidR="002B0649" w:rsidRPr="008F7400">
        <w:rPr>
          <w:rFonts w:eastAsia="Batang" w:cs="Arial"/>
          <w:b/>
          <w:color w:val="17003F"/>
          <w:sz w:val="20"/>
          <w:szCs w:val="20"/>
          <w:lang w:eastAsia="en-AU"/>
        </w:rPr>
        <w:tab/>
      </w:r>
      <w:r w:rsidR="002B0649" w:rsidRPr="008F7400">
        <w:rPr>
          <w:rFonts w:eastAsia="Batang" w:cs="Arial"/>
          <w:b/>
          <w:color w:val="17003F"/>
          <w:sz w:val="20"/>
          <w:szCs w:val="20"/>
          <w:lang w:eastAsia="en-AU"/>
        </w:rPr>
        <w:tab/>
      </w:r>
    </w:p>
    <w:p w14:paraId="5A27847F" w14:textId="77777777" w:rsidR="000B118E" w:rsidRPr="008F7400" w:rsidRDefault="000B118E" w:rsidP="00807786">
      <w:pPr>
        <w:spacing w:before="60" w:after="60"/>
        <w:contextualSpacing/>
        <w:rPr>
          <w:rFonts w:eastAsia="Batang" w:cs="Arial"/>
          <w:b/>
          <w:color w:val="17003F"/>
          <w:sz w:val="20"/>
          <w:szCs w:val="20"/>
          <w:lang w:eastAsia="en-AU"/>
        </w:rPr>
      </w:pPr>
    </w:p>
    <w:p w14:paraId="3912EBA1" w14:textId="77777777" w:rsidR="000B118E" w:rsidRPr="008F7400" w:rsidRDefault="000B118E" w:rsidP="00807786">
      <w:pPr>
        <w:spacing w:before="60" w:after="60"/>
        <w:contextualSpacing/>
        <w:rPr>
          <w:rFonts w:eastAsia="Batang" w:cs="Arial"/>
          <w:b/>
          <w:color w:val="17003F"/>
          <w:sz w:val="20"/>
          <w:szCs w:val="20"/>
          <w:lang w:eastAsia="en-AU"/>
        </w:rPr>
      </w:pPr>
    </w:p>
    <w:p w14:paraId="25E6641E" w14:textId="6AA279E5" w:rsidR="000B118E" w:rsidRPr="008F7400" w:rsidRDefault="000B118E" w:rsidP="00807786">
      <w:pPr>
        <w:spacing w:before="60" w:after="60"/>
        <w:contextualSpacing/>
        <w:rPr>
          <w:rFonts w:eastAsia="Batang" w:cs="Arial"/>
          <w:b/>
          <w:color w:val="17003F"/>
          <w:sz w:val="20"/>
          <w:szCs w:val="20"/>
          <w:lang w:eastAsia="en-AU"/>
        </w:rPr>
      </w:pPr>
      <w:r w:rsidRPr="008F7400">
        <w:rPr>
          <w:rFonts w:eastAsia="Batang" w:cs="Arial"/>
          <w:b/>
          <w:color w:val="17003F"/>
          <w:sz w:val="20"/>
          <w:szCs w:val="20"/>
          <w:lang w:eastAsia="en-AU"/>
        </w:rPr>
        <w:t xml:space="preserve">Signature </w:t>
      </w:r>
      <w:r w:rsidR="002B0649" w:rsidRPr="008F7400">
        <w:rPr>
          <w:rFonts w:eastAsia="Batang" w:cs="Arial"/>
          <w:b/>
          <w:color w:val="17003F"/>
          <w:sz w:val="20"/>
          <w:szCs w:val="20"/>
          <w:lang w:eastAsia="en-AU"/>
        </w:rPr>
        <w:tab/>
      </w:r>
    </w:p>
    <w:p w14:paraId="129BAA91" w14:textId="77777777" w:rsidR="000B118E" w:rsidRPr="008F7400" w:rsidRDefault="000B118E" w:rsidP="00807786">
      <w:pPr>
        <w:spacing w:before="60" w:after="60"/>
        <w:contextualSpacing/>
        <w:rPr>
          <w:rFonts w:eastAsia="Batang" w:cs="Arial"/>
          <w:b/>
          <w:color w:val="17003F"/>
          <w:sz w:val="20"/>
          <w:szCs w:val="20"/>
          <w:lang w:eastAsia="en-AU"/>
        </w:rPr>
      </w:pPr>
    </w:p>
    <w:p w14:paraId="78EB4414" w14:textId="77777777" w:rsidR="000B118E" w:rsidRPr="008F7400" w:rsidRDefault="000B118E" w:rsidP="00807786">
      <w:pPr>
        <w:spacing w:before="60" w:after="60"/>
        <w:contextualSpacing/>
        <w:rPr>
          <w:rFonts w:eastAsia="Batang" w:cs="Arial"/>
          <w:b/>
          <w:color w:val="17003F"/>
          <w:sz w:val="20"/>
          <w:szCs w:val="20"/>
          <w:lang w:eastAsia="en-AU"/>
        </w:rPr>
      </w:pPr>
    </w:p>
    <w:p w14:paraId="749FB770" w14:textId="6FFCDEA0" w:rsidR="00807786" w:rsidRPr="008F7400" w:rsidRDefault="000B118E" w:rsidP="00807786">
      <w:pPr>
        <w:spacing w:before="60" w:after="60"/>
        <w:contextualSpacing/>
        <w:rPr>
          <w:rFonts w:eastAsia="Batang" w:cs="Arial"/>
          <w:b/>
          <w:color w:val="FFFFFF" w:themeColor="background1"/>
          <w:sz w:val="20"/>
          <w:szCs w:val="20"/>
          <w:lang w:eastAsia="en-AU"/>
        </w:rPr>
      </w:pPr>
      <w:r w:rsidRPr="008F7400">
        <w:rPr>
          <w:rFonts w:eastAsia="Batang" w:cs="Arial"/>
          <w:b/>
          <w:color w:val="17003F"/>
          <w:sz w:val="20"/>
          <w:szCs w:val="20"/>
          <w:lang w:eastAsia="en-AU"/>
        </w:rPr>
        <w:t>Date</w:t>
      </w:r>
      <w:r w:rsidR="002B0649" w:rsidRPr="008F7400">
        <w:rPr>
          <w:rFonts w:eastAsia="Batang" w:cs="Arial"/>
          <w:b/>
          <w:color w:val="17003F"/>
          <w:sz w:val="20"/>
          <w:szCs w:val="20"/>
          <w:lang w:eastAsia="en-AU"/>
        </w:rPr>
        <w:tab/>
      </w:r>
      <w:r w:rsidR="002B0649" w:rsidRPr="008F7400">
        <w:rPr>
          <w:rFonts w:eastAsia="Batang" w:cs="Arial"/>
          <w:b/>
          <w:color w:val="17003F"/>
          <w:sz w:val="20"/>
          <w:szCs w:val="20"/>
          <w:lang w:eastAsia="en-AU"/>
        </w:rPr>
        <w:tab/>
      </w:r>
    </w:p>
    <w:sectPr w:rsidR="00807786" w:rsidRPr="008F7400" w:rsidSect="001D54E5">
      <w:headerReference w:type="default" r:id="rId8"/>
      <w:headerReference w:type="first" r:id="rId9"/>
      <w:pgSz w:w="11906" w:h="16838" w:code="9"/>
      <w:pgMar w:top="2097"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EC915" w14:textId="77777777" w:rsidR="00F62704" w:rsidRDefault="00F62704" w:rsidP="00AD5855">
      <w:r>
        <w:separator/>
      </w:r>
    </w:p>
  </w:endnote>
  <w:endnote w:type="continuationSeparator" w:id="0">
    <w:p w14:paraId="0672F67F" w14:textId="77777777" w:rsidR="00F62704" w:rsidRDefault="00F62704" w:rsidP="00AD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Barlow Medium">
    <w:panose1 w:val="000006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LightExt">
    <w:altName w:val="Courier New"/>
    <w:panose1 w:val="00000000000000000000"/>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arlow Black">
    <w:panose1 w:val="00000A00000000000000"/>
    <w:charset w:val="00"/>
    <w:family w:val="auto"/>
    <w:pitch w:val="variable"/>
    <w:sig w:usb0="20000007"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05C97" w14:textId="77777777" w:rsidR="00F62704" w:rsidRDefault="00F62704" w:rsidP="00AD5855">
      <w:r>
        <w:separator/>
      </w:r>
    </w:p>
  </w:footnote>
  <w:footnote w:type="continuationSeparator" w:id="0">
    <w:p w14:paraId="057AD047" w14:textId="77777777" w:rsidR="00F62704" w:rsidRDefault="00F62704" w:rsidP="00AD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8E02" w14:textId="77777777" w:rsidR="00BA6143" w:rsidRPr="00197348" w:rsidRDefault="00BA6143" w:rsidP="00BA6143">
    <w:pPr>
      <w:pStyle w:val="DocumentName-Header"/>
      <w:rPr>
        <w:noProof/>
        <w:lang w:eastAsia="en-AU"/>
      </w:rPr>
    </w:pPr>
    <w:r w:rsidRPr="00197348">
      <w:rPr>
        <w:noProof/>
        <w:lang w:eastAsia="en-AU"/>
      </w:rPr>
      <w:t xml:space="preserve">POSITION DESCRIPTION </w:t>
    </w:r>
  </w:p>
  <w:p w14:paraId="32613877" w14:textId="5A254C9D" w:rsidR="00B12CC4" w:rsidRPr="00890820" w:rsidRDefault="00197348" w:rsidP="00890820">
    <w:pPr>
      <w:pStyle w:val="Header"/>
      <w:rPr>
        <w:szCs w:val="24"/>
      </w:rPr>
    </w:pPr>
    <w:r>
      <w:rPr>
        <w:noProof/>
        <w:sz w:val="24"/>
        <w:szCs w:val="24"/>
        <w:lang w:eastAsia="en-AU"/>
      </w:rPr>
      <w:drawing>
        <wp:anchor distT="0" distB="0" distL="114300" distR="114300" simplePos="0" relativeHeight="251660288" behindDoc="0" locked="0" layoutInCell="1" allowOverlap="1" wp14:anchorId="0A1C2899" wp14:editId="754E387D">
          <wp:simplePos x="0" y="0"/>
          <wp:positionH relativeFrom="margin">
            <wp:align>left</wp:align>
          </wp:positionH>
          <wp:positionV relativeFrom="topMargin">
            <wp:posOffset>255270</wp:posOffset>
          </wp:positionV>
          <wp:extent cx="899795" cy="968375"/>
          <wp:effectExtent l="0" t="0" r="0" b="317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968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CC0B" w14:textId="54020325" w:rsidR="00B12CC4" w:rsidRPr="00197348" w:rsidRDefault="00197348" w:rsidP="00903FA4">
    <w:pPr>
      <w:pStyle w:val="DocumentName-Header"/>
      <w:rPr>
        <w:noProof/>
        <w:lang w:eastAsia="en-AU"/>
      </w:rPr>
    </w:pPr>
    <w:r>
      <w:rPr>
        <w:noProof/>
        <w:sz w:val="24"/>
        <w:szCs w:val="24"/>
        <w:lang w:eastAsia="en-AU"/>
      </w:rPr>
      <w:drawing>
        <wp:anchor distT="0" distB="0" distL="114300" distR="114300" simplePos="0" relativeHeight="251658240" behindDoc="0" locked="0" layoutInCell="1" allowOverlap="1" wp14:anchorId="54DA1B7B" wp14:editId="4E5D1221">
          <wp:simplePos x="0" y="0"/>
          <wp:positionH relativeFrom="margin">
            <wp:align>left</wp:align>
          </wp:positionH>
          <wp:positionV relativeFrom="page">
            <wp:posOffset>166370</wp:posOffset>
          </wp:positionV>
          <wp:extent cx="899795" cy="968375"/>
          <wp:effectExtent l="0" t="0" r="0" b="3175"/>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96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CC4">
      <w:rPr>
        <w:noProof/>
        <w:sz w:val="24"/>
        <w:szCs w:val="24"/>
        <w:lang w:eastAsia="en-AU"/>
      </w:rPr>
      <w:tab/>
    </w:r>
    <w:r w:rsidR="00B12CC4" w:rsidRPr="00197348">
      <w:rPr>
        <w:noProof/>
        <w:lang w:eastAsia="en-AU"/>
      </w:rPr>
      <w:t xml:space="preserve">POSITION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FCE"/>
    <w:multiLevelType w:val="hybridMultilevel"/>
    <w:tmpl w:val="548CDCF2"/>
    <w:lvl w:ilvl="0" w:tplc="55647850">
      <w:start w:val="1"/>
      <w:numFmt w:val="bullet"/>
      <w:pStyle w:val="Bullet"/>
      <w:lvlText w:val=""/>
      <w:lvlJc w:val="left"/>
      <w:pPr>
        <w:ind w:left="360" w:hanging="360"/>
      </w:pPr>
      <w:rPr>
        <w:rFonts w:ascii="Symbol" w:hAnsi="Symbol" w:hint="default"/>
        <w:color w:val="auto"/>
        <w:sz w:val="22"/>
        <w:szCs w:val="22"/>
      </w:rPr>
    </w:lvl>
    <w:lvl w:ilvl="1" w:tplc="C8F61428">
      <w:start w:val="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B3151"/>
    <w:multiLevelType w:val="hybridMultilevel"/>
    <w:tmpl w:val="2F5C6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D01F16"/>
    <w:multiLevelType w:val="hybridMultilevel"/>
    <w:tmpl w:val="FA1CC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F92319"/>
    <w:multiLevelType w:val="hybridMultilevel"/>
    <w:tmpl w:val="4F4ECBC4"/>
    <w:lvl w:ilvl="0" w:tplc="844864C4">
      <w:start w:val="1"/>
      <w:numFmt w:val="bullet"/>
      <w:lvlText w:val=""/>
      <w:lvlJc w:val="left"/>
      <w:pPr>
        <w:ind w:left="360" w:hanging="360"/>
      </w:pPr>
      <w:rPr>
        <w:rFonts w:ascii="Wingdings" w:hAnsi="Wingdings" w:hint="default"/>
        <w:color w:val="248C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933FC2"/>
    <w:multiLevelType w:val="hybridMultilevel"/>
    <w:tmpl w:val="6876154A"/>
    <w:lvl w:ilvl="0" w:tplc="844864C4">
      <w:start w:val="1"/>
      <w:numFmt w:val="bullet"/>
      <w:lvlText w:val=""/>
      <w:lvlJc w:val="left"/>
      <w:pPr>
        <w:ind w:left="720" w:hanging="360"/>
      </w:pPr>
      <w:rPr>
        <w:rFonts w:ascii="Wingdings" w:hAnsi="Wingdings" w:hint="default"/>
        <w:color w:val="248C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02317"/>
    <w:multiLevelType w:val="hybridMultilevel"/>
    <w:tmpl w:val="030C2048"/>
    <w:lvl w:ilvl="0" w:tplc="1F463914">
      <w:start w:val="1"/>
      <w:numFmt w:val="bullet"/>
      <w:pStyle w:val="Bulletshort"/>
      <w:lvlText w:val=""/>
      <w:lvlJc w:val="left"/>
      <w:pPr>
        <w:ind w:left="360" w:hanging="360"/>
      </w:pPr>
      <w:rPr>
        <w:rFonts w:ascii="Wingdings" w:hAnsi="Wingdings" w:hint="default"/>
        <w:color w:val="248CFF"/>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AA541A"/>
    <w:multiLevelType w:val="multilevel"/>
    <w:tmpl w:val="79B0E3FE"/>
    <w:name w:val="number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21DF286A"/>
    <w:multiLevelType w:val="hybridMultilevel"/>
    <w:tmpl w:val="D97A9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D576B7"/>
    <w:multiLevelType w:val="hybridMultilevel"/>
    <w:tmpl w:val="5D669FD0"/>
    <w:lvl w:ilvl="0" w:tplc="844864C4">
      <w:start w:val="1"/>
      <w:numFmt w:val="bullet"/>
      <w:lvlText w:val=""/>
      <w:lvlJc w:val="left"/>
      <w:pPr>
        <w:ind w:left="360" w:hanging="360"/>
      </w:pPr>
      <w:rPr>
        <w:rFonts w:ascii="Wingdings" w:hAnsi="Wingdings" w:hint="default"/>
        <w:color w:val="248C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6511F9"/>
    <w:multiLevelType w:val="hybridMultilevel"/>
    <w:tmpl w:val="5462BBBA"/>
    <w:lvl w:ilvl="0" w:tplc="844864C4">
      <w:start w:val="1"/>
      <w:numFmt w:val="bullet"/>
      <w:lvlText w:val=""/>
      <w:lvlJc w:val="left"/>
      <w:pPr>
        <w:ind w:left="720" w:hanging="360"/>
      </w:pPr>
      <w:rPr>
        <w:rFonts w:ascii="Wingdings" w:hAnsi="Wingdings" w:hint="default"/>
        <w:color w:val="248C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CE09B6"/>
    <w:multiLevelType w:val="hybridMultilevel"/>
    <w:tmpl w:val="48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3524A"/>
    <w:multiLevelType w:val="hybridMultilevel"/>
    <w:tmpl w:val="3EA0E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81C70CE"/>
    <w:multiLevelType w:val="hybridMultilevel"/>
    <w:tmpl w:val="44001570"/>
    <w:lvl w:ilvl="0" w:tplc="CB2E29A6">
      <w:start w:val="1"/>
      <w:numFmt w:val="bullet"/>
      <w:pStyle w:val="Bulletlistindent"/>
      <w:lvlText w:val="–"/>
      <w:lvlJc w:val="left"/>
      <w:pPr>
        <w:ind w:left="927" w:hanging="360"/>
      </w:pPr>
      <w:rPr>
        <w:rFonts w:ascii="Arial" w:hAnsi="Arial" w:hint="default"/>
        <w:color w:val="auto"/>
      </w:rPr>
    </w:lvl>
    <w:lvl w:ilvl="1" w:tplc="48CE7242"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4F5CCB"/>
    <w:multiLevelType w:val="hybridMultilevel"/>
    <w:tmpl w:val="6B923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B245B"/>
    <w:multiLevelType w:val="multilevel"/>
    <w:tmpl w:val="C4DA5EC2"/>
    <w:lvl w:ilvl="0">
      <w:start w:val="1"/>
      <w:numFmt w:val="decimal"/>
      <w:pStyle w:val="NumberedList"/>
      <w:lvlText w:val="%1)"/>
      <w:lvlJc w:val="left"/>
      <w:pPr>
        <w:ind w:left="510" w:hanging="340"/>
      </w:pPr>
      <w:rPr>
        <w:rFonts w:hint="default"/>
        <w:b/>
      </w:rPr>
    </w:lvl>
    <w:lvl w:ilvl="1">
      <w:start w:val="1"/>
      <w:numFmt w:val="lowerLetter"/>
      <w:lvlText w:val="%2)"/>
      <w:lvlJc w:val="left"/>
      <w:pPr>
        <w:tabs>
          <w:tab w:val="num" w:pos="737"/>
        </w:tabs>
        <w:ind w:left="851" w:hanging="341"/>
      </w:pPr>
      <w:rPr>
        <w:rFonts w:hint="default"/>
        <w:b/>
      </w:rPr>
    </w:lvl>
    <w:lvl w:ilvl="2">
      <w:start w:val="1"/>
      <w:numFmt w:val="lowerRoman"/>
      <w:lvlText w:val="%3)"/>
      <w:lvlJc w:val="left"/>
      <w:pPr>
        <w:ind w:left="1191" w:hanging="340"/>
      </w:pPr>
      <w:rPr>
        <w:rFonts w:hint="default"/>
      </w:rPr>
    </w:lvl>
    <w:lvl w:ilvl="3">
      <w:start w:val="1"/>
      <w:numFmt w:val="decimal"/>
      <w:lvlText w:val="%4."/>
      <w:lvlJc w:val="left"/>
      <w:pPr>
        <w:ind w:left="3050" w:hanging="360"/>
      </w:pPr>
      <w:rPr>
        <w:rFonts w:hint="default"/>
      </w:rPr>
    </w:lvl>
    <w:lvl w:ilvl="4">
      <w:start w:val="1"/>
      <w:numFmt w:val="lowerLetter"/>
      <w:lvlText w:val="%5."/>
      <w:lvlJc w:val="left"/>
      <w:pPr>
        <w:ind w:left="3770" w:hanging="360"/>
      </w:pPr>
      <w:rPr>
        <w:rFonts w:hint="default"/>
      </w:rPr>
    </w:lvl>
    <w:lvl w:ilvl="5">
      <w:start w:val="1"/>
      <w:numFmt w:val="lowerRoman"/>
      <w:lvlText w:val="%6."/>
      <w:lvlJc w:val="right"/>
      <w:pPr>
        <w:ind w:left="4490" w:hanging="180"/>
      </w:pPr>
      <w:rPr>
        <w:rFonts w:hint="default"/>
      </w:rPr>
    </w:lvl>
    <w:lvl w:ilvl="6">
      <w:start w:val="1"/>
      <w:numFmt w:val="decimal"/>
      <w:lvlText w:val="%7."/>
      <w:lvlJc w:val="left"/>
      <w:pPr>
        <w:ind w:left="5210" w:hanging="360"/>
      </w:pPr>
      <w:rPr>
        <w:rFonts w:hint="default"/>
      </w:rPr>
    </w:lvl>
    <w:lvl w:ilvl="7">
      <w:start w:val="1"/>
      <w:numFmt w:val="lowerLetter"/>
      <w:lvlText w:val="%8."/>
      <w:lvlJc w:val="left"/>
      <w:pPr>
        <w:ind w:left="5930" w:hanging="360"/>
      </w:pPr>
      <w:rPr>
        <w:rFonts w:hint="default"/>
      </w:rPr>
    </w:lvl>
    <w:lvl w:ilvl="8">
      <w:start w:val="1"/>
      <w:numFmt w:val="lowerRoman"/>
      <w:lvlText w:val="%9."/>
      <w:lvlJc w:val="right"/>
      <w:pPr>
        <w:ind w:left="6650" w:hanging="180"/>
      </w:pPr>
      <w:rPr>
        <w:rFonts w:hint="default"/>
      </w:rPr>
    </w:lvl>
  </w:abstractNum>
  <w:abstractNum w:abstractNumId="15" w15:restartNumberingAfterBreak="0">
    <w:nsid w:val="2F6C0293"/>
    <w:multiLevelType w:val="hybridMultilevel"/>
    <w:tmpl w:val="E994625C"/>
    <w:lvl w:ilvl="0" w:tplc="04090001">
      <w:start w:val="1"/>
      <w:numFmt w:val="bullet"/>
      <w:lvlText w:val=""/>
      <w:lvlJc w:val="left"/>
      <w:pPr>
        <w:ind w:left="237" w:hanging="360"/>
      </w:pPr>
      <w:rPr>
        <w:rFonts w:ascii="Symbol" w:hAnsi="Symbol"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6" w15:restartNumberingAfterBreak="0">
    <w:nsid w:val="33354571"/>
    <w:multiLevelType w:val="hybridMultilevel"/>
    <w:tmpl w:val="6D2215A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34F2348"/>
    <w:multiLevelType w:val="hybridMultilevel"/>
    <w:tmpl w:val="E9D643CE"/>
    <w:lvl w:ilvl="0" w:tplc="8BC8DB3C">
      <w:start w:val="1"/>
      <w:numFmt w:val="bullet"/>
      <w:lvlText w:val=""/>
      <w:lvlJc w:val="left"/>
      <w:pPr>
        <w:ind w:left="720" w:hanging="360"/>
      </w:pPr>
      <w:rPr>
        <w:rFonts w:ascii="Wingdings" w:hAnsi="Wingdings" w:hint="default"/>
        <w:color w:val="0081A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46771B"/>
    <w:multiLevelType w:val="hybridMultilevel"/>
    <w:tmpl w:val="55981A0E"/>
    <w:lvl w:ilvl="0" w:tplc="0F187D48">
      <w:start w:val="1"/>
      <w:numFmt w:val="bullet"/>
      <w:pStyle w:val="Table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6F6D15"/>
    <w:multiLevelType w:val="multilevel"/>
    <w:tmpl w:val="F40E5B1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DF0256A"/>
    <w:multiLevelType w:val="hybridMultilevel"/>
    <w:tmpl w:val="F8C427C2"/>
    <w:lvl w:ilvl="0" w:tplc="A82E9074">
      <w:start w:val="1"/>
      <w:numFmt w:val="bullet"/>
      <w:lvlText w:val=""/>
      <w:lvlJc w:val="left"/>
      <w:pPr>
        <w:ind w:left="720" w:hanging="360"/>
      </w:pPr>
      <w:rPr>
        <w:rFonts w:ascii="Symbol" w:hAnsi="Symbol"/>
      </w:rPr>
    </w:lvl>
    <w:lvl w:ilvl="1" w:tplc="234EED48">
      <w:start w:val="1"/>
      <w:numFmt w:val="bullet"/>
      <w:lvlText w:val=""/>
      <w:lvlJc w:val="left"/>
      <w:pPr>
        <w:ind w:left="720" w:hanging="360"/>
      </w:pPr>
      <w:rPr>
        <w:rFonts w:ascii="Symbol" w:hAnsi="Symbol"/>
      </w:rPr>
    </w:lvl>
    <w:lvl w:ilvl="2" w:tplc="A2BC870C">
      <w:start w:val="1"/>
      <w:numFmt w:val="bullet"/>
      <w:lvlText w:val=""/>
      <w:lvlJc w:val="left"/>
      <w:pPr>
        <w:ind w:left="720" w:hanging="360"/>
      </w:pPr>
      <w:rPr>
        <w:rFonts w:ascii="Symbol" w:hAnsi="Symbol"/>
      </w:rPr>
    </w:lvl>
    <w:lvl w:ilvl="3" w:tplc="4E3A8B78">
      <w:start w:val="1"/>
      <w:numFmt w:val="bullet"/>
      <w:lvlText w:val=""/>
      <w:lvlJc w:val="left"/>
      <w:pPr>
        <w:ind w:left="720" w:hanging="360"/>
      </w:pPr>
      <w:rPr>
        <w:rFonts w:ascii="Symbol" w:hAnsi="Symbol"/>
      </w:rPr>
    </w:lvl>
    <w:lvl w:ilvl="4" w:tplc="E856A926">
      <w:start w:val="1"/>
      <w:numFmt w:val="bullet"/>
      <w:lvlText w:val=""/>
      <w:lvlJc w:val="left"/>
      <w:pPr>
        <w:ind w:left="720" w:hanging="360"/>
      </w:pPr>
      <w:rPr>
        <w:rFonts w:ascii="Symbol" w:hAnsi="Symbol"/>
      </w:rPr>
    </w:lvl>
    <w:lvl w:ilvl="5" w:tplc="C6682D7C">
      <w:start w:val="1"/>
      <w:numFmt w:val="bullet"/>
      <w:lvlText w:val=""/>
      <w:lvlJc w:val="left"/>
      <w:pPr>
        <w:ind w:left="720" w:hanging="360"/>
      </w:pPr>
      <w:rPr>
        <w:rFonts w:ascii="Symbol" w:hAnsi="Symbol"/>
      </w:rPr>
    </w:lvl>
    <w:lvl w:ilvl="6" w:tplc="773EE708">
      <w:start w:val="1"/>
      <w:numFmt w:val="bullet"/>
      <w:lvlText w:val=""/>
      <w:lvlJc w:val="left"/>
      <w:pPr>
        <w:ind w:left="720" w:hanging="360"/>
      </w:pPr>
      <w:rPr>
        <w:rFonts w:ascii="Symbol" w:hAnsi="Symbol"/>
      </w:rPr>
    </w:lvl>
    <w:lvl w:ilvl="7" w:tplc="C3401F82">
      <w:start w:val="1"/>
      <w:numFmt w:val="bullet"/>
      <w:lvlText w:val=""/>
      <w:lvlJc w:val="left"/>
      <w:pPr>
        <w:ind w:left="720" w:hanging="360"/>
      </w:pPr>
      <w:rPr>
        <w:rFonts w:ascii="Symbol" w:hAnsi="Symbol"/>
      </w:rPr>
    </w:lvl>
    <w:lvl w:ilvl="8" w:tplc="25D6EB64">
      <w:start w:val="1"/>
      <w:numFmt w:val="bullet"/>
      <w:lvlText w:val=""/>
      <w:lvlJc w:val="left"/>
      <w:pPr>
        <w:ind w:left="720" w:hanging="360"/>
      </w:pPr>
      <w:rPr>
        <w:rFonts w:ascii="Symbol" w:hAnsi="Symbol"/>
      </w:rPr>
    </w:lvl>
  </w:abstractNum>
  <w:abstractNum w:abstractNumId="21" w15:restartNumberingAfterBreak="0">
    <w:nsid w:val="50807F91"/>
    <w:multiLevelType w:val="hybridMultilevel"/>
    <w:tmpl w:val="838AC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C870AA"/>
    <w:multiLevelType w:val="hybridMultilevel"/>
    <w:tmpl w:val="A06E2848"/>
    <w:lvl w:ilvl="0" w:tplc="844864C4">
      <w:start w:val="1"/>
      <w:numFmt w:val="bullet"/>
      <w:lvlText w:val=""/>
      <w:lvlJc w:val="left"/>
      <w:pPr>
        <w:ind w:left="360" w:hanging="360"/>
      </w:pPr>
      <w:rPr>
        <w:rFonts w:ascii="Wingdings" w:hAnsi="Wingdings" w:hint="default"/>
        <w:color w:val="248CF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A136B3"/>
    <w:multiLevelType w:val="hybridMultilevel"/>
    <w:tmpl w:val="98128D42"/>
    <w:lvl w:ilvl="0" w:tplc="FFFFFFFF">
      <w:start w:val="1"/>
      <w:numFmt w:val="bullet"/>
      <w:lvlText w:val=""/>
      <w:lvlJc w:val="left"/>
      <w:pPr>
        <w:ind w:left="360" w:hanging="360"/>
      </w:pPr>
      <w:rPr>
        <w:rFonts w:ascii="Wingdings" w:hAnsi="Wingdings" w:hint="default"/>
        <w:color w:val="248CFF"/>
        <w:sz w:val="20"/>
      </w:rPr>
    </w:lvl>
    <w:lvl w:ilvl="1" w:tplc="C8F61428">
      <w:start w:val="2"/>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FE0421D"/>
    <w:multiLevelType w:val="multilevel"/>
    <w:tmpl w:val="476EC1B8"/>
    <w:lvl w:ilvl="0">
      <w:start w:val="1"/>
      <w:numFmt w:val="decimal"/>
      <w:lvlText w:val="%1."/>
      <w:lvlJc w:val="left"/>
      <w:pPr>
        <w:tabs>
          <w:tab w:val="num" w:pos="851"/>
        </w:tabs>
        <w:ind w:left="851" w:hanging="567"/>
      </w:pPr>
      <w:rPr>
        <w:rFonts w:hint="default"/>
      </w:rPr>
    </w:lvl>
    <w:lvl w:ilvl="1">
      <w:start w:val="1"/>
      <w:numFmt w:val="lowerLetter"/>
      <w:lvlText w:val="%2."/>
      <w:lvlJc w:val="left"/>
      <w:pPr>
        <w:tabs>
          <w:tab w:val="num" w:pos="2212"/>
        </w:tabs>
        <w:ind w:left="2212" w:hanging="567"/>
      </w:pPr>
      <w:rPr>
        <w:rFonts w:hint="default"/>
      </w:rPr>
    </w:lvl>
    <w:lvl w:ilvl="2">
      <w:start w:val="1"/>
      <w:numFmt w:val="lowerRoman"/>
      <w:lvlText w:val="%3."/>
      <w:lvlJc w:val="right"/>
      <w:pPr>
        <w:tabs>
          <w:tab w:val="num" w:pos="3573"/>
        </w:tabs>
        <w:ind w:left="3573" w:hanging="567"/>
      </w:pPr>
      <w:rPr>
        <w:rFonts w:hint="default"/>
      </w:rPr>
    </w:lvl>
    <w:lvl w:ilvl="3">
      <w:start w:val="1"/>
      <w:numFmt w:val="decimal"/>
      <w:lvlText w:val="%4."/>
      <w:lvlJc w:val="left"/>
      <w:pPr>
        <w:tabs>
          <w:tab w:val="num" w:pos="4934"/>
        </w:tabs>
        <w:ind w:left="4934" w:hanging="567"/>
      </w:pPr>
      <w:rPr>
        <w:rFonts w:hint="default"/>
      </w:rPr>
    </w:lvl>
    <w:lvl w:ilvl="4">
      <w:start w:val="1"/>
      <w:numFmt w:val="lowerLetter"/>
      <w:lvlText w:val="%5."/>
      <w:lvlJc w:val="left"/>
      <w:pPr>
        <w:tabs>
          <w:tab w:val="num" w:pos="6295"/>
        </w:tabs>
        <w:ind w:left="6295" w:hanging="567"/>
      </w:pPr>
      <w:rPr>
        <w:rFonts w:hint="default"/>
      </w:rPr>
    </w:lvl>
    <w:lvl w:ilvl="5">
      <w:start w:val="1"/>
      <w:numFmt w:val="lowerRoman"/>
      <w:lvlText w:val="%6."/>
      <w:lvlJc w:val="right"/>
      <w:pPr>
        <w:tabs>
          <w:tab w:val="num" w:pos="7656"/>
        </w:tabs>
        <w:ind w:left="7656" w:hanging="567"/>
      </w:pPr>
      <w:rPr>
        <w:rFonts w:hint="default"/>
      </w:rPr>
    </w:lvl>
    <w:lvl w:ilvl="6">
      <w:start w:val="1"/>
      <w:numFmt w:val="decimal"/>
      <w:lvlText w:val="%7."/>
      <w:lvlJc w:val="left"/>
      <w:pPr>
        <w:tabs>
          <w:tab w:val="num" w:pos="9017"/>
        </w:tabs>
        <w:ind w:left="9017" w:hanging="567"/>
      </w:pPr>
      <w:rPr>
        <w:rFonts w:hint="default"/>
      </w:rPr>
    </w:lvl>
    <w:lvl w:ilvl="7">
      <w:start w:val="1"/>
      <w:numFmt w:val="lowerLetter"/>
      <w:lvlText w:val="%8."/>
      <w:lvlJc w:val="left"/>
      <w:pPr>
        <w:tabs>
          <w:tab w:val="num" w:pos="10378"/>
        </w:tabs>
        <w:ind w:left="10378" w:hanging="567"/>
      </w:pPr>
      <w:rPr>
        <w:rFonts w:hint="default"/>
      </w:rPr>
    </w:lvl>
    <w:lvl w:ilvl="8">
      <w:start w:val="1"/>
      <w:numFmt w:val="lowerRoman"/>
      <w:lvlText w:val="%9."/>
      <w:lvlJc w:val="right"/>
      <w:pPr>
        <w:tabs>
          <w:tab w:val="num" w:pos="11739"/>
        </w:tabs>
        <w:ind w:left="11739" w:hanging="567"/>
      </w:pPr>
      <w:rPr>
        <w:rFonts w:hint="default"/>
      </w:rPr>
    </w:lvl>
  </w:abstractNum>
  <w:abstractNum w:abstractNumId="25" w15:restartNumberingAfterBreak="0">
    <w:nsid w:val="76DE6D0F"/>
    <w:multiLevelType w:val="hybridMultilevel"/>
    <w:tmpl w:val="2C2AAA9E"/>
    <w:lvl w:ilvl="0" w:tplc="844864C4">
      <w:start w:val="1"/>
      <w:numFmt w:val="bullet"/>
      <w:lvlText w:val=""/>
      <w:lvlJc w:val="left"/>
      <w:pPr>
        <w:ind w:left="360" w:hanging="360"/>
      </w:pPr>
      <w:rPr>
        <w:rFonts w:ascii="Wingdings" w:hAnsi="Wingdings" w:hint="default"/>
        <w:color w:val="248C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C75736"/>
    <w:multiLevelType w:val="hybridMultilevel"/>
    <w:tmpl w:val="0E762D5C"/>
    <w:lvl w:ilvl="0" w:tplc="844864C4">
      <w:start w:val="1"/>
      <w:numFmt w:val="bullet"/>
      <w:lvlText w:val=""/>
      <w:lvlJc w:val="left"/>
      <w:pPr>
        <w:ind w:left="360" w:hanging="360"/>
      </w:pPr>
      <w:rPr>
        <w:rFonts w:ascii="Wingdings" w:hAnsi="Wingdings" w:hint="default"/>
        <w:color w:val="248C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0046588">
    <w:abstractNumId w:val="12"/>
  </w:num>
  <w:num w:numId="2" w16cid:durableId="1458142544">
    <w:abstractNumId w:val="6"/>
  </w:num>
  <w:num w:numId="3" w16cid:durableId="1844970354">
    <w:abstractNumId w:val="24"/>
  </w:num>
  <w:num w:numId="4" w16cid:durableId="670330795">
    <w:abstractNumId w:val="17"/>
  </w:num>
  <w:num w:numId="5" w16cid:durableId="485825042">
    <w:abstractNumId w:val="22"/>
  </w:num>
  <w:num w:numId="6" w16cid:durableId="902375234">
    <w:abstractNumId w:val="9"/>
  </w:num>
  <w:num w:numId="7" w16cid:durableId="1983928288">
    <w:abstractNumId w:val="5"/>
  </w:num>
  <w:num w:numId="8" w16cid:durableId="20977056">
    <w:abstractNumId w:val="0"/>
  </w:num>
  <w:num w:numId="9" w16cid:durableId="2003972429">
    <w:abstractNumId w:val="20"/>
  </w:num>
  <w:num w:numId="10" w16cid:durableId="967737144">
    <w:abstractNumId w:val="23"/>
  </w:num>
  <w:num w:numId="11" w16cid:durableId="2091466135">
    <w:abstractNumId w:val="0"/>
  </w:num>
  <w:num w:numId="12" w16cid:durableId="298456448">
    <w:abstractNumId w:val="19"/>
  </w:num>
  <w:num w:numId="13" w16cid:durableId="163789705">
    <w:abstractNumId w:val="19"/>
  </w:num>
  <w:num w:numId="14" w16cid:durableId="2027442964">
    <w:abstractNumId w:val="19"/>
  </w:num>
  <w:num w:numId="15" w16cid:durableId="988049375">
    <w:abstractNumId w:val="19"/>
  </w:num>
  <w:num w:numId="16" w16cid:durableId="1081755347">
    <w:abstractNumId w:val="19"/>
  </w:num>
  <w:num w:numId="17" w16cid:durableId="936062475">
    <w:abstractNumId w:val="19"/>
  </w:num>
  <w:num w:numId="18" w16cid:durableId="1526941443">
    <w:abstractNumId w:val="19"/>
  </w:num>
  <w:num w:numId="19" w16cid:durableId="72431809">
    <w:abstractNumId w:val="19"/>
  </w:num>
  <w:num w:numId="20" w16cid:durableId="1872647022">
    <w:abstractNumId w:val="14"/>
  </w:num>
  <w:num w:numId="21" w16cid:durableId="1538812288">
    <w:abstractNumId w:val="18"/>
  </w:num>
  <w:num w:numId="22" w16cid:durableId="1026446390">
    <w:abstractNumId w:val="5"/>
  </w:num>
  <w:num w:numId="23" w16cid:durableId="272982836">
    <w:abstractNumId w:val="5"/>
  </w:num>
  <w:num w:numId="24" w16cid:durableId="668020359">
    <w:abstractNumId w:val="16"/>
  </w:num>
  <w:num w:numId="25" w16cid:durableId="2121561427">
    <w:abstractNumId w:val="21"/>
  </w:num>
  <w:num w:numId="26" w16cid:durableId="530151431">
    <w:abstractNumId w:val="1"/>
  </w:num>
  <w:num w:numId="27" w16cid:durableId="2082753087">
    <w:abstractNumId w:val="8"/>
  </w:num>
  <w:num w:numId="28" w16cid:durableId="1272593978">
    <w:abstractNumId w:val="7"/>
  </w:num>
  <w:num w:numId="29" w16cid:durableId="556432540">
    <w:abstractNumId w:val="2"/>
  </w:num>
  <w:num w:numId="30" w16cid:durableId="620301879">
    <w:abstractNumId w:val="26"/>
  </w:num>
  <w:num w:numId="31" w16cid:durableId="1764186955">
    <w:abstractNumId w:val="4"/>
  </w:num>
  <w:num w:numId="32" w16cid:durableId="585962099">
    <w:abstractNumId w:val="3"/>
  </w:num>
  <w:num w:numId="33" w16cid:durableId="433062981">
    <w:abstractNumId w:val="10"/>
  </w:num>
  <w:num w:numId="34" w16cid:durableId="1184394280">
    <w:abstractNumId w:val="25"/>
  </w:num>
  <w:num w:numId="35" w16cid:durableId="1786459118">
    <w:abstractNumId w:val="11"/>
  </w:num>
  <w:num w:numId="36" w16cid:durableId="965358175">
    <w:abstractNumId w:val="13"/>
  </w:num>
  <w:num w:numId="37" w16cid:durableId="668751542">
    <w:abstractNumId w:val="15"/>
  </w:num>
  <w:num w:numId="38" w16cid:durableId="268703037">
    <w:abstractNumId w:val="5"/>
  </w:num>
  <w:num w:numId="39" w16cid:durableId="1570731285">
    <w:abstractNumId w:val="5"/>
  </w:num>
  <w:num w:numId="40" w16cid:durableId="1263762465">
    <w:abstractNumId w:val="5"/>
  </w:num>
  <w:num w:numId="41" w16cid:durableId="1821077488">
    <w:abstractNumId w:val="5"/>
  </w:num>
  <w:num w:numId="42" w16cid:durableId="6627075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A3"/>
    <w:rsid w:val="0000684A"/>
    <w:rsid w:val="00007483"/>
    <w:rsid w:val="00011559"/>
    <w:rsid w:val="00011E93"/>
    <w:rsid w:val="00012A36"/>
    <w:rsid w:val="00014F87"/>
    <w:rsid w:val="000163C9"/>
    <w:rsid w:val="000167BF"/>
    <w:rsid w:val="00017717"/>
    <w:rsid w:val="00022B6A"/>
    <w:rsid w:val="00032F9D"/>
    <w:rsid w:val="00041477"/>
    <w:rsid w:val="00045094"/>
    <w:rsid w:val="00053513"/>
    <w:rsid w:val="00063B10"/>
    <w:rsid w:val="00063BFC"/>
    <w:rsid w:val="00067B8F"/>
    <w:rsid w:val="00073A43"/>
    <w:rsid w:val="00073AC9"/>
    <w:rsid w:val="00073BA8"/>
    <w:rsid w:val="00073F12"/>
    <w:rsid w:val="00083D04"/>
    <w:rsid w:val="00085937"/>
    <w:rsid w:val="00093DB9"/>
    <w:rsid w:val="000974A0"/>
    <w:rsid w:val="000A6609"/>
    <w:rsid w:val="000A7390"/>
    <w:rsid w:val="000B118E"/>
    <w:rsid w:val="000B615D"/>
    <w:rsid w:val="000C179F"/>
    <w:rsid w:val="000C18CB"/>
    <w:rsid w:val="000C2046"/>
    <w:rsid w:val="000C78EA"/>
    <w:rsid w:val="000D039A"/>
    <w:rsid w:val="000D40A2"/>
    <w:rsid w:val="000D5E2A"/>
    <w:rsid w:val="000D79F8"/>
    <w:rsid w:val="000E0827"/>
    <w:rsid w:val="000E0E24"/>
    <w:rsid w:val="000E6372"/>
    <w:rsid w:val="000E6CB0"/>
    <w:rsid w:val="000F03DE"/>
    <w:rsid w:val="000F2FD2"/>
    <w:rsid w:val="00103BB0"/>
    <w:rsid w:val="00106388"/>
    <w:rsid w:val="00121C55"/>
    <w:rsid w:val="00122A51"/>
    <w:rsid w:val="00123FAE"/>
    <w:rsid w:val="00127912"/>
    <w:rsid w:val="00127B87"/>
    <w:rsid w:val="00130245"/>
    <w:rsid w:val="00131AAA"/>
    <w:rsid w:val="00142F90"/>
    <w:rsid w:val="00143E8A"/>
    <w:rsid w:val="001601B6"/>
    <w:rsid w:val="00160A74"/>
    <w:rsid w:val="00163F9B"/>
    <w:rsid w:val="00174683"/>
    <w:rsid w:val="00176A1A"/>
    <w:rsid w:val="00181F68"/>
    <w:rsid w:val="00186957"/>
    <w:rsid w:val="00197348"/>
    <w:rsid w:val="001A09FF"/>
    <w:rsid w:val="001A4495"/>
    <w:rsid w:val="001A53B3"/>
    <w:rsid w:val="001A5D3E"/>
    <w:rsid w:val="001A7F04"/>
    <w:rsid w:val="001B1A4E"/>
    <w:rsid w:val="001B3C93"/>
    <w:rsid w:val="001C2FB2"/>
    <w:rsid w:val="001C4313"/>
    <w:rsid w:val="001C55D2"/>
    <w:rsid w:val="001D0F4F"/>
    <w:rsid w:val="001D21AE"/>
    <w:rsid w:val="001D22AC"/>
    <w:rsid w:val="001D2698"/>
    <w:rsid w:val="001D54E5"/>
    <w:rsid w:val="001D6101"/>
    <w:rsid w:val="001E3A44"/>
    <w:rsid w:val="001E4070"/>
    <w:rsid w:val="001E7294"/>
    <w:rsid w:val="001F13BE"/>
    <w:rsid w:val="001F2975"/>
    <w:rsid w:val="001F4F5D"/>
    <w:rsid w:val="001F5077"/>
    <w:rsid w:val="001F6A0B"/>
    <w:rsid w:val="00203482"/>
    <w:rsid w:val="00204F7A"/>
    <w:rsid w:val="0020679A"/>
    <w:rsid w:val="00207D52"/>
    <w:rsid w:val="00211239"/>
    <w:rsid w:val="00211323"/>
    <w:rsid w:val="002244CE"/>
    <w:rsid w:val="00231C52"/>
    <w:rsid w:val="00232757"/>
    <w:rsid w:val="00233B69"/>
    <w:rsid w:val="00236F35"/>
    <w:rsid w:val="00262D0F"/>
    <w:rsid w:val="00262FF2"/>
    <w:rsid w:val="00263CA8"/>
    <w:rsid w:val="00265CB6"/>
    <w:rsid w:val="002703B1"/>
    <w:rsid w:val="00274080"/>
    <w:rsid w:val="00277AF7"/>
    <w:rsid w:val="00280AB9"/>
    <w:rsid w:val="002869D8"/>
    <w:rsid w:val="002937E5"/>
    <w:rsid w:val="00296797"/>
    <w:rsid w:val="00297681"/>
    <w:rsid w:val="002A042B"/>
    <w:rsid w:val="002A3C1F"/>
    <w:rsid w:val="002B0649"/>
    <w:rsid w:val="002B4D0A"/>
    <w:rsid w:val="002C4DBA"/>
    <w:rsid w:val="002E58EF"/>
    <w:rsid w:val="002E6DA0"/>
    <w:rsid w:val="002F4F82"/>
    <w:rsid w:val="003060B4"/>
    <w:rsid w:val="003103ED"/>
    <w:rsid w:val="00310CB6"/>
    <w:rsid w:val="0031266E"/>
    <w:rsid w:val="003132CA"/>
    <w:rsid w:val="00313A4D"/>
    <w:rsid w:val="0032368E"/>
    <w:rsid w:val="00331965"/>
    <w:rsid w:val="0033330F"/>
    <w:rsid w:val="00335CB7"/>
    <w:rsid w:val="00335CBE"/>
    <w:rsid w:val="00340EFD"/>
    <w:rsid w:val="003411C2"/>
    <w:rsid w:val="003471B4"/>
    <w:rsid w:val="003509AA"/>
    <w:rsid w:val="00354A58"/>
    <w:rsid w:val="00354FAB"/>
    <w:rsid w:val="00355A15"/>
    <w:rsid w:val="00355CCB"/>
    <w:rsid w:val="00362466"/>
    <w:rsid w:val="00362C97"/>
    <w:rsid w:val="00363F39"/>
    <w:rsid w:val="003677B3"/>
    <w:rsid w:val="00370B3C"/>
    <w:rsid w:val="003751E8"/>
    <w:rsid w:val="00380A43"/>
    <w:rsid w:val="003810FD"/>
    <w:rsid w:val="00384E54"/>
    <w:rsid w:val="003A5C70"/>
    <w:rsid w:val="003A6944"/>
    <w:rsid w:val="003B1C33"/>
    <w:rsid w:val="003B348B"/>
    <w:rsid w:val="003B47C5"/>
    <w:rsid w:val="003B6D92"/>
    <w:rsid w:val="003C0C0D"/>
    <w:rsid w:val="003C4217"/>
    <w:rsid w:val="003C4444"/>
    <w:rsid w:val="003C5088"/>
    <w:rsid w:val="003D1750"/>
    <w:rsid w:val="003D29CD"/>
    <w:rsid w:val="003D443F"/>
    <w:rsid w:val="003D567D"/>
    <w:rsid w:val="003E09DC"/>
    <w:rsid w:val="003E0F88"/>
    <w:rsid w:val="003E12FB"/>
    <w:rsid w:val="003E486F"/>
    <w:rsid w:val="003E6B2F"/>
    <w:rsid w:val="003F16F2"/>
    <w:rsid w:val="003F16FA"/>
    <w:rsid w:val="003F2FAB"/>
    <w:rsid w:val="003F5903"/>
    <w:rsid w:val="00400B34"/>
    <w:rsid w:val="0040153F"/>
    <w:rsid w:val="00401D22"/>
    <w:rsid w:val="004040E2"/>
    <w:rsid w:val="004077E4"/>
    <w:rsid w:val="00407EC6"/>
    <w:rsid w:val="004116D8"/>
    <w:rsid w:val="004134FF"/>
    <w:rsid w:val="0041451A"/>
    <w:rsid w:val="00424804"/>
    <w:rsid w:val="004255C2"/>
    <w:rsid w:val="00425E83"/>
    <w:rsid w:val="00430ED7"/>
    <w:rsid w:val="004348C2"/>
    <w:rsid w:val="00440EDF"/>
    <w:rsid w:val="004444BE"/>
    <w:rsid w:val="004452BB"/>
    <w:rsid w:val="00445B06"/>
    <w:rsid w:val="00446C25"/>
    <w:rsid w:val="00447E95"/>
    <w:rsid w:val="00452F38"/>
    <w:rsid w:val="00454223"/>
    <w:rsid w:val="00460121"/>
    <w:rsid w:val="00462355"/>
    <w:rsid w:val="00462752"/>
    <w:rsid w:val="0046354E"/>
    <w:rsid w:val="00464946"/>
    <w:rsid w:val="00467142"/>
    <w:rsid w:val="00471D42"/>
    <w:rsid w:val="004726D1"/>
    <w:rsid w:val="00475B24"/>
    <w:rsid w:val="00481E5D"/>
    <w:rsid w:val="0048235E"/>
    <w:rsid w:val="00493574"/>
    <w:rsid w:val="004A0D1D"/>
    <w:rsid w:val="004A52FD"/>
    <w:rsid w:val="004B4450"/>
    <w:rsid w:val="004B4F1D"/>
    <w:rsid w:val="004B76BF"/>
    <w:rsid w:val="004C44B1"/>
    <w:rsid w:val="004D3BF4"/>
    <w:rsid w:val="004D72C5"/>
    <w:rsid w:val="004E275E"/>
    <w:rsid w:val="004E323F"/>
    <w:rsid w:val="004E4324"/>
    <w:rsid w:val="004E6405"/>
    <w:rsid w:val="004E6BF8"/>
    <w:rsid w:val="004F27B1"/>
    <w:rsid w:val="004F449C"/>
    <w:rsid w:val="00500858"/>
    <w:rsid w:val="00501BDE"/>
    <w:rsid w:val="005020A8"/>
    <w:rsid w:val="00502180"/>
    <w:rsid w:val="0050440E"/>
    <w:rsid w:val="00505662"/>
    <w:rsid w:val="005056CB"/>
    <w:rsid w:val="0050688D"/>
    <w:rsid w:val="0050777D"/>
    <w:rsid w:val="00510AF4"/>
    <w:rsid w:val="00511508"/>
    <w:rsid w:val="00524335"/>
    <w:rsid w:val="00525261"/>
    <w:rsid w:val="00530876"/>
    <w:rsid w:val="005309DE"/>
    <w:rsid w:val="005366F3"/>
    <w:rsid w:val="00542B04"/>
    <w:rsid w:val="00543B32"/>
    <w:rsid w:val="00552CE4"/>
    <w:rsid w:val="00560221"/>
    <w:rsid w:val="005603EA"/>
    <w:rsid w:val="005735A3"/>
    <w:rsid w:val="00576E70"/>
    <w:rsid w:val="00577217"/>
    <w:rsid w:val="00581C5A"/>
    <w:rsid w:val="00587512"/>
    <w:rsid w:val="00587AB6"/>
    <w:rsid w:val="00590BE4"/>
    <w:rsid w:val="00592A7B"/>
    <w:rsid w:val="00592BAE"/>
    <w:rsid w:val="00596CC2"/>
    <w:rsid w:val="00597C18"/>
    <w:rsid w:val="005A10DA"/>
    <w:rsid w:val="005A6BE6"/>
    <w:rsid w:val="005A7B75"/>
    <w:rsid w:val="005B03F2"/>
    <w:rsid w:val="005B0D85"/>
    <w:rsid w:val="005B21C7"/>
    <w:rsid w:val="005B2C5D"/>
    <w:rsid w:val="005B5EA8"/>
    <w:rsid w:val="005C2A89"/>
    <w:rsid w:val="005C2AAE"/>
    <w:rsid w:val="005C475C"/>
    <w:rsid w:val="005C5823"/>
    <w:rsid w:val="005D0F3B"/>
    <w:rsid w:val="005D1826"/>
    <w:rsid w:val="005D1B9F"/>
    <w:rsid w:val="005D42BE"/>
    <w:rsid w:val="005D4817"/>
    <w:rsid w:val="005D72FB"/>
    <w:rsid w:val="005E6EE6"/>
    <w:rsid w:val="005E70F1"/>
    <w:rsid w:val="005F5AFE"/>
    <w:rsid w:val="005F617C"/>
    <w:rsid w:val="005F680E"/>
    <w:rsid w:val="005F6855"/>
    <w:rsid w:val="0060335F"/>
    <w:rsid w:val="00610453"/>
    <w:rsid w:val="00611455"/>
    <w:rsid w:val="00612363"/>
    <w:rsid w:val="0061522A"/>
    <w:rsid w:val="00627C63"/>
    <w:rsid w:val="006304FE"/>
    <w:rsid w:val="00631EBB"/>
    <w:rsid w:val="00633970"/>
    <w:rsid w:val="00645DD9"/>
    <w:rsid w:val="006465D8"/>
    <w:rsid w:val="00652EE7"/>
    <w:rsid w:val="00654EDE"/>
    <w:rsid w:val="00655207"/>
    <w:rsid w:val="00660CF0"/>
    <w:rsid w:val="00662C47"/>
    <w:rsid w:val="00663167"/>
    <w:rsid w:val="00664940"/>
    <w:rsid w:val="0066558F"/>
    <w:rsid w:val="00665FD2"/>
    <w:rsid w:val="00672A46"/>
    <w:rsid w:val="00674F4C"/>
    <w:rsid w:val="006815F5"/>
    <w:rsid w:val="00683068"/>
    <w:rsid w:val="00683DBC"/>
    <w:rsid w:val="00687AE7"/>
    <w:rsid w:val="00693BB3"/>
    <w:rsid w:val="00693E26"/>
    <w:rsid w:val="0069473A"/>
    <w:rsid w:val="006949D9"/>
    <w:rsid w:val="00696EFE"/>
    <w:rsid w:val="006A0A52"/>
    <w:rsid w:val="006A43C7"/>
    <w:rsid w:val="006A4FDF"/>
    <w:rsid w:val="006A7485"/>
    <w:rsid w:val="006A7BFB"/>
    <w:rsid w:val="006A7ECF"/>
    <w:rsid w:val="006A7FA4"/>
    <w:rsid w:val="006B0625"/>
    <w:rsid w:val="006B1262"/>
    <w:rsid w:val="006B12EF"/>
    <w:rsid w:val="006B2DEF"/>
    <w:rsid w:val="006B503E"/>
    <w:rsid w:val="006B6A05"/>
    <w:rsid w:val="006B7CFC"/>
    <w:rsid w:val="006D1AD9"/>
    <w:rsid w:val="006D36C3"/>
    <w:rsid w:val="006D6290"/>
    <w:rsid w:val="006E1265"/>
    <w:rsid w:val="006E38C0"/>
    <w:rsid w:val="006E3A63"/>
    <w:rsid w:val="006E3C6E"/>
    <w:rsid w:val="006E5472"/>
    <w:rsid w:val="006E5C3B"/>
    <w:rsid w:val="007014FB"/>
    <w:rsid w:val="00703E4A"/>
    <w:rsid w:val="0070644F"/>
    <w:rsid w:val="00706497"/>
    <w:rsid w:val="007074BC"/>
    <w:rsid w:val="007129CD"/>
    <w:rsid w:val="007179E7"/>
    <w:rsid w:val="00720D3B"/>
    <w:rsid w:val="00721A1B"/>
    <w:rsid w:val="007268CD"/>
    <w:rsid w:val="007277AE"/>
    <w:rsid w:val="00731A00"/>
    <w:rsid w:val="00736F8F"/>
    <w:rsid w:val="007459CD"/>
    <w:rsid w:val="00751D3A"/>
    <w:rsid w:val="00751E0E"/>
    <w:rsid w:val="0076041A"/>
    <w:rsid w:val="00760C2A"/>
    <w:rsid w:val="00764210"/>
    <w:rsid w:val="00771985"/>
    <w:rsid w:val="00783CF9"/>
    <w:rsid w:val="00784847"/>
    <w:rsid w:val="0079326F"/>
    <w:rsid w:val="0079484C"/>
    <w:rsid w:val="0079768C"/>
    <w:rsid w:val="007B0E07"/>
    <w:rsid w:val="007B33EB"/>
    <w:rsid w:val="007B3446"/>
    <w:rsid w:val="007B4788"/>
    <w:rsid w:val="007B4D2E"/>
    <w:rsid w:val="007C0B79"/>
    <w:rsid w:val="007D19C6"/>
    <w:rsid w:val="007D2A94"/>
    <w:rsid w:val="007D3C82"/>
    <w:rsid w:val="007E2E83"/>
    <w:rsid w:val="007F0307"/>
    <w:rsid w:val="007F2FC8"/>
    <w:rsid w:val="007F617C"/>
    <w:rsid w:val="00801304"/>
    <w:rsid w:val="00803555"/>
    <w:rsid w:val="00804C10"/>
    <w:rsid w:val="00807786"/>
    <w:rsid w:val="00807C28"/>
    <w:rsid w:val="00813F58"/>
    <w:rsid w:val="00817154"/>
    <w:rsid w:val="00823DC7"/>
    <w:rsid w:val="00824B45"/>
    <w:rsid w:val="00831568"/>
    <w:rsid w:val="008327FB"/>
    <w:rsid w:val="00835F8F"/>
    <w:rsid w:val="0083664E"/>
    <w:rsid w:val="00842B4F"/>
    <w:rsid w:val="00845B53"/>
    <w:rsid w:val="00846B54"/>
    <w:rsid w:val="00846D6A"/>
    <w:rsid w:val="0085218D"/>
    <w:rsid w:val="00856338"/>
    <w:rsid w:val="008571C0"/>
    <w:rsid w:val="00860FDB"/>
    <w:rsid w:val="00863CBE"/>
    <w:rsid w:val="008656A3"/>
    <w:rsid w:val="0086692B"/>
    <w:rsid w:val="00870E1D"/>
    <w:rsid w:val="00871EF9"/>
    <w:rsid w:val="00873B5F"/>
    <w:rsid w:val="0087617E"/>
    <w:rsid w:val="00886D26"/>
    <w:rsid w:val="00887DF4"/>
    <w:rsid w:val="00890820"/>
    <w:rsid w:val="008917A3"/>
    <w:rsid w:val="00896DDB"/>
    <w:rsid w:val="008A3C9D"/>
    <w:rsid w:val="008A3DB6"/>
    <w:rsid w:val="008A5DC0"/>
    <w:rsid w:val="008B0D46"/>
    <w:rsid w:val="008B31FC"/>
    <w:rsid w:val="008B7463"/>
    <w:rsid w:val="008B7F96"/>
    <w:rsid w:val="008C0888"/>
    <w:rsid w:val="008C2565"/>
    <w:rsid w:val="008C3087"/>
    <w:rsid w:val="008D312D"/>
    <w:rsid w:val="008D7C13"/>
    <w:rsid w:val="008E5068"/>
    <w:rsid w:val="008E6D65"/>
    <w:rsid w:val="008F1AA9"/>
    <w:rsid w:val="008F2C35"/>
    <w:rsid w:val="008F4A03"/>
    <w:rsid w:val="008F4F87"/>
    <w:rsid w:val="008F7400"/>
    <w:rsid w:val="008F74FF"/>
    <w:rsid w:val="00900008"/>
    <w:rsid w:val="00903FA4"/>
    <w:rsid w:val="009158CC"/>
    <w:rsid w:val="00920A71"/>
    <w:rsid w:val="0092513A"/>
    <w:rsid w:val="00925546"/>
    <w:rsid w:val="00926385"/>
    <w:rsid w:val="00926F81"/>
    <w:rsid w:val="009308C4"/>
    <w:rsid w:val="00931C3B"/>
    <w:rsid w:val="00936461"/>
    <w:rsid w:val="00936BD8"/>
    <w:rsid w:val="00937433"/>
    <w:rsid w:val="00937D44"/>
    <w:rsid w:val="00942A09"/>
    <w:rsid w:val="00943167"/>
    <w:rsid w:val="00947F67"/>
    <w:rsid w:val="00954B3C"/>
    <w:rsid w:val="00955D39"/>
    <w:rsid w:val="00956F9F"/>
    <w:rsid w:val="009576D7"/>
    <w:rsid w:val="00964AA0"/>
    <w:rsid w:val="00964B65"/>
    <w:rsid w:val="00966734"/>
    <w:rsid w:val="00970E0C"/>
    <w:rsid w:val="009737D3"/>
    <w:rsid w:val="009817A9"/>
    <w:rsid w:val="00984E55"/>
    <w:rsid w:val="00985C2D"/>
    <w:rsid w:val="00991935"/>
    <w:rsid w:val="00995D27"/>
    <w:rsid w:val="009A11E4"/>
    <w:rsid w:val="009A3801"/>
    <w:rsid w:val="009A4FAF"/>
    <w:rsid w:val="009B056D"/>
    <w:rsid w:val="009C52E3"/>
    <w:rsid w:val="009D2F11"/>
    <w:rsid w:val="009D436B"/>
    <w:rsid w:val="009D7DCD"/>
    <w:rsid w:val="009E2952"/>
    <w:rsid w:val="009E6DC2"/>
    <w:rsid w:val="009F0CA1"/>
    <w:rsid w:val="009F4DB7"/>
    <w:rsid w:val="009F55D1"/>
    <w:rsid w:val="00A006FE"/>
    <w:rsid w:val="00A04ED3"/>
    <w:rsid w:val="00A104BB"/>
    <w:rsid w:val="00A20A79"/>
    <w:rsid w:val="00A26E11"/>
    <w:rsid w:val="00A273D5"/>
    <w:rsid w:val="00A2761F"/>
    <w:rsid w:val="00A37F4F"/>
    <w:rsid w:val="00A41342"/>
    <w:rsid w:val="00A43649"/>
    <w:rsid w:val="00A44637"/>
    <w:rsid w:val="00A45E85"/>
    <w:rsid w:val="00A56189"/>
    <w:rsid w:val="00A57796"/>
    <w:rsid w:val="00A602DF"/>
    <w:rsid w:val="00A60F3A"/>
    <w:rsid w:val="00A62E5D"/>
    <w:rsid w:val="00A6373D"/>
    <w:rsid w:val="00A65C68"/>
    <w:rsid w:val="00A65CAE"/>
    <w:rsid w:val="00A75647"/>
    <w:rsid w:val="00A815E8"/>
    <w:rsid w:val="00A84BC9"/>
    <w:rsid w:val="00A921D2"/>
    <w:rsid w:val="00A9280E"/>
    <w:rsid w:val="00A964F7"/>
    <w:rsid w:val="00AA65D6"/>
    <w:rsid w:val="00AA7883"/>
    <w:rsid w:val="00AB08D0"/>
    <w:rsid w:val="00AB5725"/>
    <w:rsid w:val="00AB7FAD"/>
    <w:rsid w:val="00AC6FEF"/>
    <w:rsid w:val="00AC795B"/>
    <w:rsid w:val="00AD05F8"/>
    <w:rsid w:val="00AD2249"/>
    <w:rsid w:val="00AD56F9"/>
    <w:rsid w:val="00AD5855"/>
    <w:rsid w:val="00AD5A7D"/>
    <w:rsid w:val="00AE4D91"/>
    <w:rsid w:val="00AE6185"/>
    <w:rsid w:val="00AE61AF"/>
    <w:rsid w:val="00AF2B38"/>
    <w:rsid w:val="00AF666C"/>
    <w:rsid w:val="00B04309"/>
    <w:rsid w:val="00B04C2E"/>
    <w:rsid w:val="00B1002F"/>
    <w:rsid w:val="00B11882"/>
    <w:rsid w:val="00B12CC4"/>
    <w:rsid w:val="00B3249F"/>
    <w:rsid w:val="00B35115"/>
    <w:rsid w:val="00B365F1"/>
    <w:rsid w:val="00B405DA"/>
    <w:rsid w:val="00B46FAC"/>
    <w:rsid w:val="00B506E1"/>
    <w:rsid w:val="00B55FCF"/>
    <w:rsid w:val="00B56D46"/>
    <w:rsid w:val="00B615B1"/>
    <w:rsid w:val="00B628D3"/>
    <w:rsid w:val="00B65CC5"/>
    <w:rsid w:val="00B67769"/>
    <w:rsid w:val="00B6793D"/>
    <w:rsid w:val="00B707EB"/>
    <w:rsid w:val="00B76DD3"/>
    <w:rsid w:val="00B77384"/>
    <w:rsid w:val="00B80909"/>
    <w:rsid w:val="00B8391A"/>
    <w:rsid w:val="00BA2E66"/>
    <w:rsid w:val="00BA6143"/>
    <w:rsid w:val="00BB46E4"/>
    <w:rsid w:val="00BB56FE"/>
    <w:rsid w:val="00BC0292"/>
    <w:rsid w:val="00BC5C48"/>
    <w:rsid w:val="00BD0359"/>
    <w:rsid w:val="00BE6D6D"/>
    <w:rsid w:val="00BF0655"/>
    <w:rsid w:val="00BF4616"/>
    <w:rsid w:val="00BF4F60"/>
    <w:rsid w:val="00C06BEB"/>
    <w:rsid w:val="00C108A0"/>
    <w:rsid w:val="00C14CE6"/>
    <w:rsid w:val="00C15866"/>
    <w:rsid w:val="00C163C5"/>
    <w:rsid w:val="00C165FC"/>
    <w:rsid w:val="00C16C97"/>
    <w:rsid w:val="00C242AE"/>
    <w:rsid w:val="00C260E4"/>
    <w:rsid w:val="00C27CDF"/>
    <w:rsid w:val="00C3029D"/>
    <w:rsid w:val="00C3238B"/>
    <w:rsid w:val="00C3265E"/>
    <w:rsid w:val="00C3472C"/>
    <w:rsid w:val="00C37E91"/>
    <w:rsid w:val="00C439E9"/>
    <w:rsid w:val="00C46144"/>
    <w:rsid w:val="00C46A67"/>
    <w:rsid w:val="00C528F4"/>
    <w:rsid w:val="00C547A0"/>
    <w:rsid w:val="00C57BB3"/>
    <w:rsid w:val="00C612C7"/>
    <w:rsid w:val="00C650D9"/>
    <w:rsid w:val="00C67950"/>
    <w:rsid w:val="00C73E77"/>
    <w:rsid w:val="00C74246"/>
    <w:rsid w:val="00C83391"/>
    <w:rsid w:val="00C905F0"/>
    <w:rsid w:val="00C939A1"/>
    <w:rsid w:val="00C95188"/>
    <w:rsid w:val="00C966F5"/>
    <w:rsid w:val="00CA6874"/>
    <w:rsid w:val="00CB25A4"/>
    <w:rsid w:val="00CB272E"/>
    <w:rsid w:val="00CB2803"/>
    <w:rsid w:val="00CB6CC9"/>
    <w:rsid w:val="00CB7279"/>
    <w:rsid w:val="00CC0D82"/>
    <w:rsid w:val="00CC124F"/>
    <w:rsid w:val="00CC2E78"/>
    <w:rsid w:val="00CC347C"/>
    <w:rsid w:val="00CD1354"/>
    <w:rsid w:val="00CD2218"/>
    <w:rsid w:val="00CE0224"/>
    <w:rsid w:val="00CE0462"/>
    <w:rsid w:val="00CE33B9"/>
    <w:rsid w:val="00CE5D1D"/>
    <w:rsid w:val="00CE68C9"/>
    <w:rsid w:val="00CE6CE5"/>
    <w:rsid w:val="00CF2A1E"/>
    <w:rsid w:val="00CF37AF"/>
    <w:rsid w:val="00CF3D8F"/>
    <w:rsid w:val="00CF462E"/>
    <w:rsid w:val="00CF4D0A"/>
    <w:rsid w:val="00CF59F9"/>
    <w:rsid w:val="00D0006D"/>
    <w:rsid w:val="00D034D8"/>
    <w:rsid w:val="00D10446"/>
    <w:rsid w:val="00D10A3F"/>
    <w:rsid w:val="00D13247"/>
    <w:rsid w:val="00D13A8E"/>
    <w:rsid w:val="00D1401D"/>
    <w:rsid w:val="00D149FC"/>
    <w:rsid w:val="00D150D1"/>
    <w:rsid w:val="00D263F7"/>
    <w:rsid w:val="00D40B59"/>
    <w:rsid w:val="00D414AC"/>
    <w:rsid w:val="00D41850"/>
    <w:rsid w:val="00D47A1B"/>
    <w:rsid w:val="00D55100"/>
    <w:rsid w:val="00D56612"/>
    <w:rsid w:val="00D57641"/>
    <w:rsid w:val="00D7102B"/>
    <w:rsid w:val="00D76084"/>
    <w:rsid w:val="00D80466"/>
    <w:rsid w:val="00D807DD"/>
    <w:rsid w:val="00D816F6"/>
    <w:rsid w:val="00D82330"/>
    <w:rsid w:val="00D8352A"/>
    <w:rsid w:val="00D84DF6"/>
    <w:rsid w:val="00D85446"/>
    <w:rsid w:val="00D87B5E"/>
    <w:rsid w:val="00D9042F"/>
    <w:rsid w:val="00D90C03"/>
    <w:rsid w:val="00D91345"/>
    <w:rsid w:val="00D956D8"/>
    <w:rsid w:val="00DA4F7D"/>
    <w:rsid w:val="00DC562C"/>
    <w:rsid w:val="00DC60A3"/>
    <w:rsid w:val="00DD0AB3"/>
    <w:rsid w:val="00DD10F1"/>
    <w:rsid w:val="00DD1237"/>
    <w:rsid w:val="00DD1D49"/>
    <w:rsid w:val="00DD226E"/>
    <w:rsid w:val="00DD27F6"/>
    <w:rsid w:val="00DD3649"/>
    <w:rsid w:val="00DE1E4C"/>
    <w:rsid w:val="00DE2047"/>
    <w:rsid w:val="00DE6747"/>
    <w:rsid w:val="00DE79E4"/>
    <w:rsid w:val="00DF2E38"/>
    <w:rsid w:val="00E01BFF"/>
    <w:rsid w:val="00E036E2"/>
    <w:rsid w:val="00E04733"/>
    <w:rsid w:val="00E0641D"/>
    <w:rsid w:val="00E17F75"/>
    <w:rsid w:val="00E2747B"/>
    <w:rsid w:val="00E3636E"/>
    <w:rsid w:val="00E37022"/>
    <w:rsid w:val="00E4127F"/>
    <w:rsid w:val="00E514B5"/>
    <w:rsid w:val="00E57F87"/>
    <w:rsid w:val="00E60E53"/>
    <w:rsid w:val="00E62950"/>
    <w:rsid w:val="00E65688"/>
    <w:rsid w:val="00E66015"/>
    <w:rsid w:val="00E677E5"/>
    <w:rsid w:val="00E742EF"/>
    <w:rsid w:val="00E74F12"/>
    <w:rsid w:val="00E77199"/>
    <w:rsid w:val="00E81C2A"/>
    <w:rsid w:val="00E84152"/>
    <w:rsid w:val="00E85BC5"/>
    <w:rsid w:val="00E91299"/>
    <w:rsid w:val="00E9711A"/>
    <w:rsid w:val="00EA406F"/>
    <w:rsid w:val="00EA41A6"/>
    <w:rsid w:val="00EB5948"/>
    <w:rsid w:val="00EC086D"/>
    <w:rsid w:val="00EC1171"/>
    <w:rsid w:val="00EC791C"/>
    <w:rsid w:val="00ED4B68"/>
    <w:rsid w:val="00ED74E2"/>
    <w:rsid w:val="00EE0B72"/>
    <w:rsid w:val="00EE3401"/>
    <w:rsid w:val="00EF29D0"/>
    <w:rsid w:val="00EF2E89"/>
    <w:rsid w:val="00F00B16"/>
    <w:rsid w:val="00F0144E"/>
    <w:rsid w:val="00F031F7"/>
    <w:rsid w:val="00F042F4"/>
    <w:rsid w:val="00F26B90"/>
    <w:rsid w:val="00F26EA7"/>
    <w:rsid w:val="00F3014B"/>
    <w:rsid w:val="00F31739"/>
    <w:rsid w:val="00F37FD8"/>
    <w:rsid w:val="00F43F5B"/>
    <w:rsid w:val="00F44599"/>
    <w:rsid w:val="00F45F57"/>
    <w:rsid w:val="00F51377"/>
    <w:rsid w:val="00F56658"/>
    <w:rsid w:val="00F61953"/>
    <w:rsid w:val="00F62704"/>
    <w:rsid w:val="00F66410"/>
    <w:rsid w:val="00F71A29"/>
    <w:rsid w:val="00F7569F"/>
    <w:rsid w:val="00F765E1"/>
    <w:rsid w:val="00F82DFE"/>
    <w:rsid w:val="00F85CA4"/>
    <w:rsid w:val="00F9435D"/>
    <w:rsid w:val="00F94949"/>
    <w:rsid w:val="00FA0483"/>
    <w:rsid w:val="00FA3FB3"/>
    <w:rsid w:val="00FB4854"/>
    <w:rsid w:val="00FB6ED6"/>
    <w:rsid w:val="00FB7118"/>
    <w:rsid w:val="00FC3C71"/>
    <w:rsid w:val="00FC7CF1"/>
    <w:rsid w:val="00FD198E"/>
    <w:rsid w:val="00FD19B9"/>
    <w:rsid w:val="00FD1F99"/>
    <w:rsid w:val="00FD46A3"/>
    <w:rsid w:val="00FD661A"/>
    <w:rsid w:val="00FE4CCE"/>
    <w:rsid w:val="00FE7987"/>
    <w:rsid w:val="00FF0FB0"/>
    <w:rsid w:val="00FF1B87"/>
    <w:rsid w:val="00FF3AFA"/>
    <w:rsid w:val="00FF6559"/>
    <w:rsid w:val="00FF7B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62AF5"/>
  <w15:docId w15:val="{EA0913A8-D08D-4632-84B4-8031BBBC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A9"/>
    <w:pPr>
      <w:spacing w:after="80" w:line="264" w:lineRule="auto"/>
    </w:pPr>
    <w:rPr>
      <w:rFonts w:ascii="Barlow" w:eastAsiaTheme="minorHAnsi" w:hAnsi="Barlow" w:cstheme="minorBidi"/>
      <w:sz w:val="22"/>
      <w:szCs w:val="22"/>
      <w:lang w:val="en-AU"/>
    </w:rPr>
  </w:style>
  <w:style w:type="paragraph" w:styleId="Heading1">
    <w:name w:val="heading 1"/>
    <w:basedOn w:val="Normal"/>
    <w:next w:val="Normal"/>
    <w:link w:val="Heading1Char"/>
    <w:uiPriority w:val="9"/>
    <w:qFormat/>
    <w:rsid w:val="00903FA4"/>
    <w:pPr>
      <w:keepNext/>
      <w:keepLines/>
      <w:spacing w:line="240" w:lineRule="auto"/>
      <w:outlineLvl w:val="0"/>
    </w:pPr>
    <w:rPr>
      <w:rFonts w:eastAsiaTheme="majorEastAsia" w:cstheme="majorBidi"/>
      <w:b/>
      <w:color w:val="170042"/>
      <w:sz w:val="28"/>
      <w:szCs w:val="32"/>
    </w:rPr>
  </w:style>
  <w:style w:type="paragraph" w:styleId="Heading2">
    <w:name w:val="heading 2"/>
    <w:basedOn w:val="Normal"/>
    <w:next w:val="Normal"/>
    <w:link w:val="Heading2Char"/>
    <w:uiPriority w:val="9"/>
    <w:unhideWhenUsed/>
    <w:rsid w:val="00903FA4"/>
    <w:pPr>
      <w:keepNext/>
      <w:keepLines/>
      <w:numPr>
        <w:ilvl w:val="1"/>
        <w:numId w:val="19"/>
      </w:numPr>
      <w:spacing w:before="120"/>
      <w:outlineLvl w:val="1"/>
    </w:pPr>
    <w:rPr>
      <w:rFonts w:eastAsiaTheme="majorEastAsia" w:cstheme="majorBidi"/>
      <w:b/>
      <w:color w:val="170042"/>
      <w:sz w:val="32"/>
      <w:szCs w:val="26"/>
    </w:rPr>
  </w:style>
  <w:style w:type="paragraph" w:styleId="Heading3">
    <w:name w:val="heading 3"/>
    <w:basedOn w:val="Normal"/>
    <w:next w:val="Normal"/>
    <w:link w:val="Heading3Char"/>
    <w:uiPriority w:val="9"/>
    <w:unhideWhenUsed/>
    <w:rsid w:val="00903FA4"/>
    <w:pPr>
      <w:keepNext/>
      <w:keepLines/>
      <w:numPr>
        <w:ilvl w:val="2"/>
        <w:numId w:val="19"/>
      </w:numPr>
      <w:spacing w:before="240"/>
      <w:outlineLvl w:val="2"/>
    </w:pPr>
    <w:rPr>
      <w:rFonts w:ascii="Barlow Medium" w:eastAsiaTheme="majorEastAsia" w:hAnsi="Barlow Medium" w:cstheme="majorBidi"/>
      <w:b/>
      <w:color w:val="170042"/>
      <w:szCs w:val="24"/>
    </w:rPr>
  </w:style>
  <w:style w:type="paragraph" w:styleId="Heading4">
    <w:name w:val="heading 4"/>
    <w:basedOn w:val="Normal"/>
    <w:next w:val="Normal"/>
    <w:link w:val="Heading4Char"/>
    <w:uiPriority w:val="9"/>
    <w:unhideWhenUsed/>
    <w:rsid w:val="00903FA4"/>
    <w:pPr>
      <w:keepNext/>
      <w:keepLines/>
      <w:numPr>
        <w:ilvl w:val="3"/>
        <w:numId w:val="19"/>
      </w:numPr>
      <w:spacing w:before="120"/>
      <w:outlineLvl w:val="3"/>
    </w:pPr>
    <w:rPr>
      <w:rFonts w:eastAsiaTheme="majorEastAsia" w:cstheme="majorBidi"/>
      <w:b/>
      <w:iCs/>
      <w:color w:val="170042"/>
    </w:rPr>
  </w:style>
  <w:style w:type="paragraph" w:styleId="Heading5">
    <w:name w:val="heading 5"/>
    <w:basedOn w:val="Normal"/>
    <w:next w:val="Normal"/>
    <w:link w:val="Heading5Char"/>
    <w:uiPriority w:val="9"/>
    <w:unhideWhenUsed/>
    <w:rsid w:val="00903FA4"/>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903FA4"/>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903FA4"/>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903FA4"/>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903FA4"/>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FA4"/>
    <w:rPr>
      <w:rFonts w:ascii="Barlow" w:eastAsiaTheme="minorHAnsi" w:hAnsi="Barlow" w:cstheme="minorBidi"/>
      <w:sz w:val="22"/>
      <w:szCs w:val="22"/>
      <w:lang w:val="en-AU"/>
    </w:rPr>
  </w:style>
  <w:style w:type="paragraph" w:styleId="Footer">
    <w:name w:val="footer"/>
    <w:basedOn w:val="Normal"/>
    <w:link w:val="FooterChar"/>
    <w:uiPriority w:val="99"/>
    <w:unhideWhenUsed/>
    <w:qFormat/>
    <w:rsid w:val="00903FA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903FA4"/>
    <w:rPr>
      <w:rFonts w:ascii="Barlow" w:eastAsiaTheme="minorHAnsi" w:hAnsi="Barlow" w:cstheme="minorBidi"/>
      <w:sz w:val="16"/>
      <w:szCs w:val="22"/>
      <w:lang w:val="en-AU"/>
    </w:rPr>
  </w:style>
  <w:style w:type="paragraph" w:styleId="BalloonText">
    <w:name w:val="Balloon Text"/>
    <w:basedOn w:val="Normal"/>
    <w:link w:val="BalloonTextChar"/>
    <w:uiPriority w:val="99"/>
    <w:semiHidden/>
    <w:unhideWhenUsed/>
    <w:rsid w:val="0090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FA4"/>
    <w:rPr>
      <w:rFonts w:ascii="Tahoma" w:eastAsiaTheme="minorHAnsi" w:hAnsi="Tahoma" w:cs="Tahoma"/>
      <w:sz w:val="16"/>
      <w:szCs w:val="16"/>
      <w:lang w:val="en-AU"/>
    </w:rPr>
  </w:style>
  <w:style w:type="character" w:customStyle="1" w:styleId="Heading1Char">
    <w:name w:val="Heading 1 Char"/>
    <w:basedOn w:val="DefaultParagraphFont"/>
    <w:link w:val="Heading1"/>
    <w:uiPriority w:val="9"/>
    <w:rsid w:val="00903FA4"/>
    <w:rPr>
      <w:rFonts w:ascii="Barlow" w:eastAsiaTheme="majorEastAsia" w:hAnsi="Barlow" w:cstheme="majorBidi"/>
      <w:b/>
      <w:color w:val="170042"/>
      <w:sz w:val="28"/>
      <w:szCs w:val="32"/>
      <w:lang w:val="en-AU"/>
    </w:rPr>
  </w:style>
  <w:style w:type="character" w:customStyle="1" w:styleId="Heading2Char">
    <w:name w:val="Heading 2 Char"/>
    <w:basedOn w:val="DefaultParagraphFont"/>
    <w:link w:val="Heading2"/>
    <w:uiPriority w:val="9"/>
    <w:rsid w:val="00903FA4"/>
    <w:rPr>
      <w:rFonts w:ascii="Barlow" w:eastAsiaTheme="majorEastAsia" w:hAnsi="Barlow" w:cstheme="majorBidi"/>
      <w:b/>
      <w:color w:val="170042"/>
      <w:sz w:val="32"/>
      <w:szCs w:val="26"/>
      <w:lang w:val="en-AU"/>
    </w:rPr>
  </w:style>
  <w:style w:type="character" w:customStyle="1" w:styleId="Heading3Char">
    <w:name w:val="Heading 3 Char"/>
    <w:basedOn w:val="DefaultParagraphFont"/>
    <w:link w:val="Heading3"/>
    <w:uiPriority w:val="9"/>
    <w:rsid w:val="00903FA4"/>
    <w:rPr>
      <w:rFonts w:ascii="Barlow Medium" w:eastAsiaTheme="majorEastAsia" w:hAnsi="Barlow Medium" w:cstheme="majorBidi"/>
      <w:b/>
      <w:color w:val="170042"/>
      <w:sz w:val="22"/>
      <w:szCs w:val="24"/>
      <w:lang w:val="en-AU"/>
    </w:rPr>
  </w:style>
  <w:style w:type="character" w:customStyle="1" w:styleId="Heading4Char">
    <w:name w:val="Heading 4 Char"/>
    <w:basedOn w:val="DefaultParagraphFont"/>
    <w:link w:val="Heading4"/>
    <w:uiPriority w:val="9"/>
    <w:rsid w:val="00903FA4"/>
    <w:rPr>
      <w:rFonts w:ascii="Barlow" w:eastAsiaTheme="majorEastAsia" w:hAnsi="Barlow" w:cstheme="majorBidi"/>
      <w:b/>
      <w:iCs/>
      <w:color w:val="170042"/>
      <w:sz w:val="22"/>
      <w:szCs w:val="22"/>
      <w:lang w:val="en-AU"/>
    </w:rPr>
  </w:style>
  <w:style w:type="character" w:customStyle="1" w:styleId="Heading5Char">
    <w:name w:val="Heading 5 Char"/>
    <w:basedOn w:val="DefaultParagraphFont"/>
    <w:link w:val="Heading5"/>
    <w:uiPriority w:val="9"/>
    <w:rsid w:val="00903FA4"/>
    <w:rPr>
      <w:rFonts w:asciiTheme="majorHAnsi" w:eastAsiaTheme="majorEastAsia" w:hAnsiTheme="majorHAnsi" w:cstheme="majorBidi"/>
      <w:color w:val="365F91" w:themeColor="accent1" w:themeShade="BF"/>
      <w:sz w:val="22"/>
      <w:szCs w:val="22"/>
      <w:lang w:val="en-AU"/>
    </w:rPr>
  </w:style>
  <w:style w:type="character" w:customStyle="1" w:styleId="Heading6Char">
    <w:name w:val="Heading 6 Char"/>
    <w:basedOn w:val="DefaultParagraphFont"/>
    <w:link w:val="Heading6"/>
    <w:uiPriority w:val="9"/>
    <w:rsid w:val="00903FA4"/>
    <w:rPr>
      <w:rFonts w:asciiTheme="majorHAnsi" w:eastAsiaTheme="majorEastAsia" w:hAnsiTheme="majorHAnsi" w:cstheme="majorBidi"/>
      <w:color w:val="243F60" w:themeColor="accent1" w:themeShade="7F"/>
      <w:sz w:val="22"/>
      <w:szCs w:val="22"/>
      <w:lang w:val="en-AU"/>
    </w:rPr>
  </w:style>
  <w:style w:type="character" w:customStyle="1" w:styleId="Heading7Char">
    <w:name w:val="Heading 7 Char"/>
    <w:basedOn w:val="DefaultParagraphFont"/>
    <w:link w:val="Heading7"/>
    <w:uiPriority w:val="9"/>
    <w:rsid w:val="00903FA4"/>
    <w:rPr>
      <w:rFonts w:asciiTheme="majorHAnsi" w:eastAsiaTheme="majorEastAsia" w:hAnsiTheme="majorHAnsi" w:cstheme="majorBidi"/>
      <w:i/>
      <w:iCs/>
      <w:color w:val="243F60" w:themeColor="accent1" w:themeShade="7F"/>
      <w:sz w:val="22"/>
      <w:szCs w:val="22"/>
      <w:lang w:val="en-AU"/>
    </w:rPr>
  </w:style>
  <w:style w:type="character" w:customStyle="1" w:styleId="Heading8Char">
    <w:name w:val="Heading 8 Char"/>
    <w:basedOn w:val="DefaultParagraphFont"/>
    <w:link w:val="Heading8"/>
    <w:uiPriority w:val="9"/>
    <w:rsid w:val="00903FA4"/>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rsid w:val="00903FA4"/>
    <w:rPr>
      <w:rFonts w:asciiTheme="majorHAnsi" w:eastAsiaTheme="majorEastAsia" w:hAnsiTheme="majorHAnsi" w:cstheme="majorBidi"/>
      <w:i/>
      <w:iCs/>
      <w:color w:val="272727" w:themeColor="text1" w:themeTint="D8"/>
      <w:sz w:val="21"/>
      <w:szCs w:val="21"/>
      <w:lang w:val="en-AU"/>
    </w:rPr>
  </w:style>
  <w:style w:type="paragraph" w:customStyle="1" w:styleId="Frontpagetitle">
    <w:name w:val="Front page title"/>
    <w:basedOn w:val="TOCHeading"/>
    <w:link w:val="FrontpagetitleChar"/>
    <w:rsid w:val="00E036E2"/>
    <w:pPr>
      <w:jc w:val="center"/>
    </w:pPr>
    <w:rPr>
      <w:rFonts w:ascii="Eras Demi ITC" w:hAnsi="Eras Demi ITC"/>
      <w:sz w:val="36"/>
      <w:szCs w:val="36"/>
    </w:rPr>
  </w:style>
  <w:style w:type="paragraph" w:customStyle="1" w:styleId="Body">
    <w:name w:val="Body"/>
    <w:link w:val="BodyChar"/>
    <w:rsid w:val="00903FA4"/>
    <w:pPr>
      <w:spacing w:before="120" w:after="120"/>
      <w:ind w:left="680"/>
    </w:pPr>
    <w:rPr>
      <w:rFonts w:ascii="Eras Medium ITC" w:eastAsia="Times New Roman" w:hAnsi="Eras Medium ITC"/>
      <w:sz w:val="22"/>
      <w:szCs w:val="19"/>
      <w:lang w:val="en-GB"/>
    </w:rPr>
  </w:style>
  <w:style w:type="character" w:customStyle="1" w:styleId="BodyChar">
    <w:name w:val="Body Char"/>
    <w:basedOn w:val="DefaultParagraphFont"/>
    <w:link w:val="Body"/>
    <w:rsid w:val="00903FA4"/>
    <w:rPr>
      <w:rFonts w:ascii="Eras Medium ITC" w:eastAsia="Times New Roman" w:hAnsi="Eras Medium ITC"/>
      <w:sz w:val="22"/>
      <w:szCs w:val="19"/>
      <w:lang w:val="en-GB"/>
    </w:rPr>
  </w:style>
  <w:style w:type="paragraph" w:styleId="TOC3">
    <w:name w:val="toc 3"/>
    <w:basedOn w:val="Normal"/>
    <w:next w:val="Normal"/>
    <w:uiPriority w:val="39"/>
    <w:rsid w:val="00903FA4"/>
    <w:pPr>
      <w:tabs>
        <w:tab w:val="left" w:pos="1134"/>
        <w:tab w:val="right" w:leader="dot" w:pos="9639"/>
      </w:tabs>
      <w:spacing w:after="0" w:line="240" w:lineRule="auto"/>
      <w:ind w:left="1134" w:hanging="680"/>
    </w:pPr>
    <w:rPr>
      <w:rFonts w:eastAsia="Times New Roman" w:cs="Segoe UI"/>
      <w:szCs w:val="24"/>
    </w:rPr>
  </w:style>
  <w:style w:type="paragraph" w:customStyle="1" w:styleId="Bulletlistindent">
    <w:name w:val="Bullet list indent"/>
    <w:basedOn w:val="Normal"/>
    <w:rsid w:val="00E4127F"/>
    <w:pPr>
      <w:keepLines/>
      <w:numPr>
        <w:numId w:val="1"/>
      </w:numPr>
      <w:tabs>
        <w:tab w:val="left" w:pos="1276"/>
      </w:tabs>
      <w:overflowPunct w:val="0"/>
      <w:autoSpaceDE w:val="0"/>
      <w:autoSpaceDN w:val="0"/>
      <w:adjustRightInd w:val="0"/>
      <w:spacing w:before="60" w:after="100"/>
      <w:ind w:left="1276" w:hanging="425"/>
      <w:textAlignment w:val="baseline"/>
    </w:pPr>
    <w:rPr>
      <w:rFonts w:ascii="Eras Medium ITC" w:eastAsia="Times New Roman" w:hAnsi="Eras Medium ITC"/>
      <w:sz w:val="20"/>
      <w:szCs w:val="19"/>
      <w:lang w:val="en-GB"/>
    </w:rPr>
  </w:style>
  <w:style w:type="paragraph" w:customStyle="1" w:styleId="Bullet">
    <w:name w:val="Bullet"/>
    <w:basedOn w:val="Normal"/>
    <w:link w:val="BulletChar"/>
    <w:uiPriority w:val="1"/>
    <w:qFormat/>
    <w:rsid w:val="00903FA4"/>
    <w:pPr>
      <w:numPr>
        <w:numId w:val="11"/>
      </w:numPr>
      <w:spacing w:after="0" w:line="240" w:lineRule="auto"/>
    </w:pPr>
  </w:style>
  <w:style w:type="paragraph" w:customStyle="1" w:styleId="Bodyindented">
    <w:name w:val="Body indented"/>
    <w:basedOn w:val="Body"/>
    <w:link w:val="BodyindentedChar"/>
    <w:rsid w:val="00E036E2"/>
    <w:pPr>
      <w:ind w:left="851"/>
    </w:pPr>
    <w:rPr>
      <w:szCs w:val="22"/>
    </w:rPr>
  </w:style>
  <w:style w:type="character" w:customStyle="1" w:styleId="BodyindentedChar">
    <w:name w:val="Body indented Char"/>
    <w:link w:val="Bodyindented"/>
    <w:rsid w:val="00E036E2"/>
    <w:rPr>
      <w:rFonts w:ascii="Arial" w:eastAsia="Times New Roman" w:hAnsi="Arial" w:cs="Times New Roman"/>
      <w:sz w:val="20"/>
      <w:lang w:val="en-GB"/>
    </w:rPr>
  </w:style>
  <w:style w:type="character" w:customStyle="1" w:styleId="TableChar">
    <w:name w:val="Table Char"/>
    <w:basedOn w:val="DefaultParagraphFont"/>
    <w:link w:val="Table"/>
    <w:rsid w:val="00903FA4"/>
    <w:rPr>
      <w:rFonts w:ascii="Arial" w:eastAsiaTheme="minorHAnsi" w:hAnsi="Arial" w:cstheme="minorBidi"/>
      <w:iCs/>
      <w:color w:val="000000"/>
      <w:sz w:val="22"/>
      <w:szCs w:val="22"/>
      <w:lang w:val="en-GB"/>
    </w:rPr>
  </w:style>
  <w:style w:type="paragraph" w:customStyle="1" w:styleId="Table">
    <w:name w:val="Table"/>
    <w:basedOn w:val="Normal"/>
    <w:link w:val="TableChar"/>
    <w:rsid w:val="00903FA4"/>
    <w:pPr>
      <w:spacing w:before="40" w:after="60"/>
      <w:ind w:left="57" w:right="28"/>
    </w:pPr>
    <w:rPr>
      <w:rFonts w:ascii="Arial" w:hAnsi="Arial"/>
      <w:iCs/>
      <w:color w:val="000000"/>
      <w:lang w:val="en-GB"/>
    </w:rPr>
  </w:style>
  <w:style w:type="paragraph" w:customStyle="1" w:styleId="Graphic">
    <w:name w:val="Graphic"/>
    <w:basedOn w:val="Body"/>
    <w:next w:val="Caption"/>
    <w:rsid w:val="00E036E2"/>
    <w:pPr>
      <w:tabs>
        <w:tab w:val="left" w:pos="2977"/>
        <w:tab w:val="left" w:pos="4111"/>
      </w:tabs>
      <w:spacing w:before="60" w:after="80"/>
      <w:jc w:val="center"/>
    </w:pPr>
    <w:rPr>
      <w:sz w:val="19"/>
    </w:rPr>
  </w:style>
  <w:style w:type="paragraph" w:styleId="Caption">
    <w:name w:val="caption"/>
    <w:basedOn w:val="Body"/>
    <w:next w:val="Graphic"/>
    <w:link w:val="CaptionChar"/>
    <w:rsid w:val="00E036E2"/>
    <w:pPr>
      <w:tabs>
        <w:tab w:val="left" w:pos="993"/>
      </w:tabs>
      <w:spacing w:before="60"/>
    </w:pPr>
    <w:rPr>
      <w:iCs/>
    </w:rPr>
  </w:style>
  <w:style w:type="character" w:customStyle="1" w:styleId="CaptionChar">
    <w:name w:val="Caption Char"/>
    <w:link w:val="Caption"/>
    <w:rsid w:val="00E036E2"/>
    <w:rPr>
      <w:rFonts w:ascii="Arial" w:eastAsia="Times New Roman" w:hAnsi="Arial" w:cs="Times New Roman"/>
      <w:iCs/>
      <w:sz w:val="20"/>
      <w:szCs w:val="19"/>
      <w:lang w:val="en-GB"/>
    </w:rPr>
  </w:style>
  <w:style w:type="character" w:styleId="PageNumber">
    <w:name w:val="page number"/>
    <w:basedOn w:val="DefaultParagraphFont"/>
    <w:rsid w:val="00903FA4"/>
  </w:style>
  <w:style w:type="paragraph" w:styleId="IndexHeading">
    <w:name w:val="index heading"/>
    <w:basedOn w:val="Normal"/>
    <w:next w:val="Normal"/>
    <w:semiHidden/>
    <w:rsid w:val="00E036E2"/>
    <w:rPr>
      <w:rFonts w:ascii="Arial" w:hAnsi="Arial" w:cs="Arial"/>
      <w:b/>
      <w:bCs/>
    </w:rPr>
  </w:style>
  <w:style w:type="paragraph" w:customStyle="1" w:styleId="Tableheading">
    <w:name w:val="Table heading"/>
    <w:basedOn w:val="Normal"/>
    <w:next w:val="Table"/>
    <w:rsid w:val="00903FA4"/>
    <w:pPr>
      <w:keepNext/>
      <w:spacing w:before="60" w:after="60"/>
      <w:ind w:left="28" w:right="34"/>
    </w:pPr>
    <w:rPr>
      <w:rFonts w:ascii="Arial" w:hAnsi="Arial"/>
      <w:b/>
      <w:color w:val="0081AB"/>
      <w:spacing w:val="2"/>
      <w:sz w:val="20"/>
    </w:rPr>
  </w:style>
  <w:style w:type="paragraph" w:styleId="TableofFigures">
    <w:name w:val="table of figures"/>
    <w:basedOn w:val="Body"/>
    <w:next w:val="TOC1"/>
    <w:uiPriority w:val="99"/>
    <w:rsid w:val="00E036E2"/>
    <w:pPr>
      <w:keepNext/>
      <w:tabs>
        <w:tab w:val="left" w:pos="1077"/>
        <w:tab w:val="right" w:leader="dot" w:pos="8931"/>
      </w:tabs>
      <w:spacing w:before="0"/>
    </w:pPr>
    <w:rPr>
      <w:rFonts w:ascii="HelveticaNeue LightExt" w:hAnsi="HelveticaNeue LightExt"/>
      <w:noProof/>
      <w:color w:val="808080"/>
    </w:rPr>
  </w:style>
  <w:style w:type="paragraph" w:styleId="TOC1">
    <w:name w:val="toc 1"/>
    <w:basedOn w:val="Normal"/>
    <w:next w:val="Normal"/>
    <w:link w:val="TOC1Char"/>
    <w:uiPriority w:val="39"/>
    <w:rsid w:val="00903FA4"/>
    <w:pPr>
      <w:tabs>
        <w:tab w:val="left" w:pos="340"/>
        <w:tab w:val="right" w:leader="dot" w:pos="9639"/>
      </w:tabs>
      <w:spacing w:before="60" w:after="0" w:line="240" w:lineRule="auto"/>
    </w:pPr>
    <w:rPr>
      <w:b/>
      <w:caps/>
    </w:rPr>
  </w:style>
  <w:style w:type="paragraph" w:styleId="TOCHeading">
    <w:name w:val="TOC Heading"/>
    <w:basedOn w:val="Normal"/>
    <w:next w:val="Body"/>
    <w:link w:val="TOCHeadingChar"/>
    <w:uiPriority w:val="39"/>
    <w:rsid w:val="00E036E2"/>
    <w:pPr>
      <w:keepNext/>
      <w:keepLines/>
      <w:widowControl w:val="0"/>
      <w:tabs>
        <w:tab w:val="right" w:pos="9000"/>
      </w:tabs>
      <w:overflowPunct w:val="0"/>
      <w:autoSpaceDE w:val="0"/>
      <w:autoSpaceDN w:val="0"/>
      <w:adjustRightInd w:val="0"/>
      <w:spacing w:before="80" w:after="10" w:line="288" w:lineRule="auto"/>
      <w:textAlignment w:val="baseline"/>
    </w:pPr>
    <w:rPr>
      <w:rFonts w:ascii="Eras Bold ITC" w:eastAsia="Times New Roman" w:hAnsi="Eras Bold ITC"/>
      <w:color w:val="0081AB"/>
      <w:spacing w:val="2"/>
      <w:kern w:val="28"/>
      <w:sz w:val="28"/>
      <w:szCs w:val="20"/>
      <w:lang w:val="en-GB"/>
    </w:rPr>
  </w:style>
  <w:style w:type="paragraph" w:customStyle="1" w:styleId="Warning">
    <w:name w:val="Warning"/>
    <w:basedOn w:val="Body"/>
    <w:link w:val="WarningChar"/>
    <w:rsid w:val="00E036E2"/>
    <w:pPr>
      <w:numPr>
        <w:ilvl w:val="12"/>
      </w:numPr>
      <w:pBdr>
        <w:top w:val="single" w:sz="4" w:space="1" w:color="0081AB"/>
        <w:left w:val="single" w:sz="4" w:space="4" w:color="0081AB"/>
        <w:bottom w:val="single" w:sz="4" w:space="1" w:color="0081AB"/>
        <w:right w:val="single" w:sz="4" w:space="4" w:color="0081AB"/>
      </w:pBdr>
      <w:shd w:val="clear" w:color="auto" w:fill="F4FAFA"/>
      <w:spacing w:before="60"/>
      <w:ind w:left="120" w:right="240"/>
    </w:pPr>
  </w:style>
  <w:style w:type="character" w:customStyle="1" w:styleId="WarningChar">
    <w:name w:val="Warning Char"/>
    <w:link w:val="Warning"/>
    <w:rsid w:val="00E036E2"/>
    <w:rPr>
      <w:rFonts w:ascii="Arial" w:eastAsia="Times New Roman" w:hAnsi="Arial" w:cs="Times New Roman"/>
      <w:sz w:val="20"/>
      <w:szCs w:val="19"/>
      <w:shd w:val="clear" w:color="auto" w:fill="F4FAFA"/>
      <w:lang w:val="en-GB"/>
    </w:rPr>
  </w:style>
  <w:style w:type="paragraph" w:styleId="TOC2">
    <w:name w:val="toc 2"/>
    <w:basedOn w:val="Normal"/>
    <w:next w:val="Normal"/>
    <w:uiPriority w:val="39"/>
    <w:rsid w:val="00903FA4"/>
    <w:pPr>
      <w:tabs>
        <w:tab w:val="left" w:pos="737"/>
        <w:tab w:val="right" w:leader="dot" w:pos="9639"/>
      </w:tabs>
      <w:spacing w:after="0" w:line="240" w:lineRule="auto"/>
      <w:ind w:left="737" w:hanging="510"/>
    </w:pPr>
  </w:style>
  <w:style w:type="table" w:styleId="TableGrid">
    <w:name w:val="Table Grid"/>
    <w:basedOn w:val="TableNormal"/>
    <w:uiPriority w:val="39"/>
    <w:rsid w:val="00903FA4"/>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E036E2"/>
    <w:pPr>
      <w:shd w:val="clear" w:color="auto" w:fill="000080"/>
    </w:pPr>
    <w:rPr>
      <w:rFonts w:ascii="Tahoma" w:hAnsi="Tahoma" w:cs="Tahoma"/>
      <w:sz w:val="20"/>
    </w:rPr>
  </w:style>
  <w:style w:type="character" w:customStyle="1" w:styleId="DocumentMapChar">
    <w:name w:val="Document Map Char"/>
    <w:link w:val="DocumentMap"/>
    <w:semiHidden/>
    <w:rsid w:val="00E036E2"/>
    <w:rPr>
      <w:rFonts w:ascii="Tahoma" w:eastAsia="Times New Roman" w:hAnsi="Tahoma" w:cs="Tahoma"/>
      <w:sz w:val="20"/>
      <w:szCs w:val="20"/>
      <w:shd w:val="clear" w:color="auto" w:fill="000080"/>
      <w:lang w:val="en-GB"/>
    </w:rPr>
  </w:style>
  <w:style w:type="table" w:customStyle="1" w:styleId="TableNormal1">
    <w:name w:val="Table Normal1"/>
    <w:next w:val="TableNormal"/>
    <w:semiHidden/>
    <w:rsid w:val="00E036E2"/>
    <w:rPr>
      <w:rFonts w:ascii="Times New Roman" w:eastAsia="Times New Roman" w:hAnsi="Times New Roman"/>
      <w:lang w:val="en-AU" w:eastAsia="en-AU"/>
    </w:rPr>
    <w:tblPr>
      <w:tblInd w:w="0" w:type="dxa"/>
      <w:tblCellMar>
        <w:top w:w="0" w:type="dxa"/>
        <w:left w:w="108" w:type="dxa"/>
        <w:bottom w:w="0" w:type="dxa"/>
        <w:right w:w="108" w:type="dxa"/>
      </w:tblCellMar>
    </w:tblPr>
  </w:style>
  <w:style w:type="paragraph" w:customStyle="1" w:styleId="Numberedlist0">
    <w:name w:val="Numbered list"/>
    <w:link w:val="NumberedlistChar"/>
    <w:rsid w:val="00E4127F"/>
    <w:pPr>
      <w:spacing w:before="60" w:after="100" w:line="264" w:lineRule="auto"/>
    </w:pPr>
    <w:rPr>
      <w:rFonts w:ascii="Eras Medium ITC" w:eastAsia="Times New Roman" w:hAnsi="Eras Medium ITC" w:cs="Arial"/>
      <w:lang w:val="en-GB"/>
    </w:rPr>
  </w:style>
  <w:style w:type="character" w:customStyle="1" w:styleId="BulletChar">
    <w:name w:val="Bullet Char"/>
    <w:link w:val="Bullet"/>
    <w:uiPriority w:val="1"/>
    <w:rsid w:val="00E4127F"/>
    <w:rPr>
      <w:rFonts w:ascii="Barlow" w:eastAsiaTheme="minorHAnsi" w:hAnsi="Barlow" w:cstheme="minorBidi"/>
      <w:sz w:val="22"/>
      <w:szCs w:val="22"/>
      <w:lang w:val="en-AU"/>
    </w:rPr>
  </w:style>
  <w:style w:type="character" w:customStyle="1" w:styleId="NumberedlistChar">
    <w:name w:val="Numbered list Char"/>
    <w:link w:val="Numberedlist0"/>
    <w:rsid w:val="00E4127F"/>
    <w:rPr>
      <w:rFonts w:ascii="Eras Medium ITC" w:eastAsia="Times New Roman" w:hAnsi="Eras Medium ITC" w:cs="Arial"/>
      <w:lang w:val="en-GB"/>
    </w:rPr>
  </w:style>
  <w:style w:type="character" w:styleId="Hyperlink">
    <w:name w:val="Hyperlink"/>
    <w:basedOn w:val="DefaultParagraphFont"/>
    <w:uiPriority w:val="99"/>
    <w:unhideWhenUsed/>
    <w:rsid w:val="00903FA4"/>
    <w:rPr>
      <w:color w:val="0000FF" w:themeColor="hyperlink"/>
      <w:u w:val="single"/>
    </w:rPr>
  </w:style>
  <w:style w:type="character" w:customStyle="1" w:styleId="TOCHeadingChar">
    <w:name w:val="TOC Heading Char"/>
    <w:link w:val="TOCHeading"/>
    <w:uiPriority w:val="39"/>
    <w:rsid w:val="00E036E2"/>
    <w:rPr>
      <w:rFonts w:ascii="Eras Bold ITC" w:eastAsia="Times New Roman" w:hAnsi="Eras Bold ITC" w:cs="Times New Roman"/>
      <w:color w:val="0081AB"/>
      <w:spacing w:val="2"/>
      <w:kern w:val="28"/>
      <w:sz w:val="28"/>
      <w:szCs w:val="20"/>
      <w:lang w:val="en-GB"/>
    </w:rPr>
  </w:style>
  <w:style w:type="character" w:customStyle="1" w:styleId="FrontpagetitleChar">
    <w:name w:val="Front page title Char"/>
    <w:link w:val="Frontpagetitle"/>
    <w:rsid w:val="00E036E2"/>
    <w:rPr>
      <w:rFonts w:ascii="Eras Demi ITC" w:eastAsia="Times New Roman" w:hAnsi="Eras Demi ITC" w:cs="Times New Roman"/>
      <w:color w:val="0081AB"/>
      <w:spacing w:val="2"/>
      <w:kern w:val="28"/>
      <w:sz w:val="36"/>
      <w:szCs w:val="36"/>
      <w:lang w:val="en-GB"/>
    </w:rPr>
  </w:style>
  <w:style w:type="paragraph" w:styleId="ListParagraph">
    <w:name w:val="List Paragraph"/>
    <w:basedOn w:val="Normal"/>
    <w:uiPriority w:val="34"/>
    <w:qFormat/>
    <w:rsid w:val="00903FA4"/>
    <w:pPr>
      <w:ind w:left="720"/>
      <w:contextualSpacing/>
    </w:pPr>
  </w:style>
  <w:style w:type="paragraph" w:styleId="NoSpacing">
    <w:name w:val="No Spacing"/>
    <w:uiPriority w:val="1"/>
    <w:rsid w:val="00903FA4"/>
    <w:rPr>
      <w:rFonts w:asciiTheme="minorHAnsi" w:eastAsiaTheme="minorHAnsi" w:hAnsiTheme="minorHAnsi" w:cstheme="minorBidi"/>
      <w:sz w:val="22"/>
      <w:szCs w:val="22"/>
      <w:lang w:val="en-AU"/>
    </w:rPr>
  </w:style>
  <w:style w:type="paragraph" w:customStyle="1" w:styleId="Default">
    <w:name w:val="Default"/>
    <w:rsid w:val="00931C3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454223"/>
    <w:pPr>
      <w:spacing w:before="60"/>
      <w:ind w:left="720" w:hanging="720"/>
    </w:pPr>
    <w:rPr>
      <w:rFonts w:ascii="Arial" w:eastAsia="Times New Roman" w:hAnsi="Arial"/>
      <w:szCs w:val="20"/>
    </w:rPr>
  </w:style>
  <w:style w:type="character" w:customStyle="1" w:styleId="BodyTextIndent2Char">
    <w:name w:val="Body Text Indent 2 Char"/>
    <w:link w:val="BodyTextIndent2"/>
    <w:rsid w:val="00454223"/>
    <w:rPr>
      <w:rFonts w:ascii="Arial" w:eastAsia="Times New Roman" w:hAnsi="Arial"/>
      <w:sz w:val="22"/>
      <w:lang w:val="en-AU"/>
    </w:rPr>
  </w:style>
  <w:style w:type="character" w:styleId="CommentReference">
    <w:name w:val="annotation reference"/>
    <w:uiPriority w:val="99"/>
    <w:semiHidden/>
    <w:unhideWhenUsed/>
    <w:rsid w:val="00F61953"/>
    <w:rPr>
      <w:sz w:val="16"/>
      <w:szCs w:val="16"/>
    </w:rPr>
  </w:style>
  <w:style w:type="paragraph" w:styleId="CommentText">
    <w:name w:val="annotation text"/>
    <w:basedOn w:val="Normal"/>
    <w:link w:val="CommentTextChar"/>
    <w:uiPriority w:val="99"/>
    <w:unhideWhenUsed/>
    <w:rsid w:val="00F61953"/>
    <w:rPr>
      <w:sz w:val="20"/>
      <w:szCs w:val="20"/>
    </w:rPr>
  </w:style>
  <w:style w:type="character" w:customStyle="1" w:styleId="CommentTextChar">
    <w:name w:val="Comment Text Char"/>
    <w:basedOn w:val="DefaultParagraphFont"/>
    <w:link w:val="CommentText"/>
    <w:uiPriority w:val="99"/>
    <w:rsid w:val="00F61953"/>
  </w:style>
  <w:style w:type="paragraph" w:styleId="CommentSubject">
    <w:name w:val="annotation subject"/>
    <w:basedOn w:val="CommentText"/>
    <w:next w:val="CommentText"/>
    <w:link w:val="CommentSubjectChar"/>
    <w:uiPriority w:val="99"/>
    <w:semiHidden/>
    <w:unhideWhenUsed/>
    <w:rsid w:val="00F61953"/>
    <w:rPr>
      <w:b/>
      <w:bCs/>
    </w:rPr>
  </w:style>
  <w:style w:type="character" w:customStyle="1" w:styleId="CommentSubjectChar">
    <w:name w:val="Comment Subject Char"/>
    <w:link w:val="CommentSubject"/>
    <w:uiPriority w:val="99"/>
    <w:semiHidden/>
    <w:rsid w:val="00F61953"/>
    <w:rPr>
      <w:b/>
      <w:bCs/>
    </w:rPr>
  </w:style>
  <w:style w:type="paragraph" w:styleId="BlockText">
    <w:name w:val="Block Text"/>
    <w:basedOn w:val="Normal"/>
    <w:rsid w:val="00543B32"/>
    <w:pPr>
      <w:tabs>
        <w:tab w:val="left" w:pos="2520"/>
      </w:tabs>
      <w:ind w:left="2520" w:right="2547" w:hanging="2520"/>
    </w:pPr>
    <w:rPr>
      <w:rFonts w:ascii="Times New Roman" w:eastAsia="Times New Roman" w:hAnsi="Times New Roman"/>
      <w:b/>
      <w:sz w:val="24"/>
      <w:szCs w:val="20"/>
      <w:lang w:val="en-GB"/>
    </w:rPr>
  </w:style>
  <w:style w:type="paragraph" w:styleId="BodyTextIndent">
    <w:name w:val="Body Text Indent"/>
    <w:basedOn w:val="Normal"/>
    <w:link w:val="BodyTextIndentChar"/>
    <w:uiPriority w:val="99"/>
    <w:unhideWhenUsed/>
    <w:rsid w:val="00543B32"/>
    <w:pPr>
      <w:spacing w:after="120"/>
      <w:ind w:left="283"/>
    </w:pPr>
  </w:style>
  <w:style w:type="character" w:customStyle="1" w:styleId="BodyTextIndentChar">
    <w:name w:val="Body Text Indent Char"/>
    <w:basedOn w:val="DefaultParagraphFont"/>
    <w:link w:val="BodyTextIndent"/>
    <w:uiPriority w:val="99"/>
    <w:rsid w:val="00543B32"/>
    <w:rPr>
      <w:sz w:val="22"/>
      <w:szCs w:val="22"/>
    </w:rPr>
  </w:style>
  <w:style w:type="paragraph" w:customStyle="1" w:styleId="TableParagraph">
    <w:name w:val="Table Paragraph"/>
    <w:basedOn w:val="Normal"/>
    <w:uiPriority w:val="1"/>
    <w:qFormat/>
    <w:rsid w:val="00236F35"/>
    <w:pPr>
      <w:widowControl w:val="0"/>
    </w:pPr>
    <w:rPr>
      <w:rFonts w:asciiTheme="minorHAnsi" w:hAnsiTheme="minorHAnsi"/>
    </w:rPr>
  </w:style>
  <w:style w:type="paragraph" w:customStyle="1" w:styleId="Bulletshort">
    <w:name w:val="Bullet_short"/>
    <w:basedOn w:val="Normal"/>
    <w:rsid w:val="00C46A67"/>
    <w:pPr>
      <w:numPr>
        <w:numId w:val="7"/>
      </w:numPr>
    </w:pPr>
  </w:style>
  <w:style w:type="paragraph" w:customStyle="1" w:styleId="Celltext">
    <w:name w:val="Cell text"/>
    <w:basedOn w:val="TableText"/>
    <w:link w:val="CelltextChar"/>
    <w:rsid w:val="00903FA4"/>
  </w:style>
  <w:style w:type="character" w:customStyle="1" w:styleId="CelltextChar">
    <w:name w:val="Cell text Char"/>
    <w:basedOn w:val="TableTextChar"/>
    <w:link w:val="Celltext"/>
    <w:rsid w:val="00903FA4"/>
    <w:rPr>
      <w:rFonts w:ascii="Barlow" w:eastAsia="Times New Roman" w:hAnsi="Barlow" w:cs="Segoe UI"/>
      <w:szCs w:val="24"/>
      <w:lang w:val="en-AU" w:eastAsia="en-AU" w:bidi="th-TH"/>
    </w:rPr>
  </w:style>
  <w:style w:type="paragraph" w:customStyle="1" w:styleId="TableText">
    <w:name w:val="Table Text"/>
    <w:basedOn w:val="Normal"/>
    <w:link w:val="TableTextChar"/>
    <w:uiPriority w:val="1"/>
    <w:qFormat/>
    <w:rsid w:val="00903FA4"/>
    <w:pPr>
      <w:spacing w:after="0" w:line="240" w:lineRule="auto"/>
    </w:pPr>
    <w:rPr>
      <w:rFonts w:eastAsia="Times New Roman" w:cs="Segoe UI"/>
      <w:sz w:val="20"/>
      <w:szCs w:val="24"/>
      <w:lang w:eastAsia="en-AU" w:bidi="th-TH"/>
    </w:rPr>
  </w:style>
  <w:style w:type="character" w:customStyle="1" w:styleId="TableTextChar">
    <w:name w:val="Table Text Char"/>
    <w:basedOn w:val="DefaultParagraphFont"/>
    <w:link w:val="TableText"/>
    <w:uiPriority w:val="1"/>
    <w:rsid w:val="00903FA4"/>
    <w:rPr>
      <w:rFonts w:ascii="Barlow" w:eastAsia="Times New Roman" w:hAnsi="Barlow" w:cs="Segoe UI"/>
      <w:szCs w:val="24"/>
      <w:lang w:val="en-AU" w:eastAsia="en-AU" w:bidi="th-TH"/>
    </w:rPr>
  </w:style>
  <w:style w:type="paragraph" w:styleId="Revision">
    <w:name w:val="Revision"/>
    <w:hidden/>
    <w:uiPriority w:val="99"/>
    <w:semiHidden/>
    <w:rsid w:val="006B12EF"/>
    <w:rPr>
      <w:sz w:val="22"/>
      <w:szCs w:val="22"/>
    </w:rPr>
  </w:style>
  <w:style w:type="paragraph" w:customStyle="1" w:styleId="Appendices">
    <w:name w:val="Appendices"/>
    <w:basedOn w:val="Normal"/>
    <w:uiPriority w:val="1"/>
    <w:rsid w:val="00903FA4"/>
    <w:pPr>
      <w:spacing w:before="120"/>
    </w:pPr>
    <w:rPr>
      <w:b/>
      <w:sz w:val="32"/>
    </w:rPr>
  </w:style>
  <w:style w:type="paragraph" w:customStyle="1" w:styleId="Appendix">
    <w:name w:val="Appendix"/>
    <w:basedOn w:val="Normal"/>
    <w:uiPriority w:val="1"/>
    <w:rsid w:val="00903FA4"/>
    <w:pPr>
      <w:spacing w:before="120" w:line="240" w:lineRule="auto"/>
    </w:pPr>
    <w:rPr>
      <w:b/>
      <w:sz w:val="32"/>
    </w:rPr>
  </w:style>
  <w:style w:type="character" w:customStyle="1" w:styleId="Bold">
    <w:name w:val="Bold"/>
    <w:basedOn w:val="DefaultParagraphFont"/>
    <w:uiPriority w:val="1"/>
    <w:rsid w:val="00903FA4"/>
    <w:rPr>
      <w:b/>
    </w:rPr>
  </w:style>
  <w:style w:type="paragraph" w:customStyle="1" w:styleId="DocName-FrontPage">
    <w:name w:val="Doc Name - Front Page"/>
    <w:basedOn w:val="Normal"/>
    <w:link w:val="DocName-FrontPageChar"/>
    <w:rsid w:val="00903FA4"/>
    <w:pPr>
      <w:jc w:val="center"/>
    </w:pPr>
    <w:rPr>
      <w:rFonts w:ascii="Barlow Black" w:hAnsi="Barlow Black"/>
      <w:sz w:val="36"/>
    </w:rPr>
  </w:style>
  <w:style w:type="character" w:customStyle="1" w:styleId="DocName-FrontPageChar">
    <w:name w:val="Doc Name - Front Page Char"/>
    <w:basedOn w:val="DefaultParagraphFont"/>
    <w:link w:val="DocName-FrontPage"/>
    <w:rsid w:val="00903FA4"/>
    <w:rPr>
      <w:rFonts w:ascii="Barlow Black" w:eastAsiaTheme="minorHAnsi" w:hAnsi="Barlow Black" w:cstheme="minorBidi"/>
      <w:sz w:val="36"/>
      <w:szCs w:val="22"/>
      <w:lang w:val="en-AU"/>
    </w:rPr>
  </w:style>
  <w:style w:type="paragraph" w:customStyle="1" w:styleId="DocumentName-Header">
    <w:name w:val="Document Name - Header"/>
    <w:basedOn w:val="Normal"/>
    <w:link w:val="DocumentName-HeaderChar"/>
    <w:qFormat/>
    <w:rsid w:val="00903FA4"/>
    <w:pPr>
      <w:spacing w:after="0" w:line="240" w:lineRule="auto"/>
      <w:jc w:val="right"/>
    </w:pPr>
    <w:rPr>
      <w:b/>
      <w:color w:val="17003F"/>
      <w:sz w:val="32"/>
      <w:szCs w:val="36"/>
    </w:rPr>
  </w:style>
  <w:style w:type="character" w:customStyle="1" w:styleId="DocumentName-HeaderChar">
    <w:name w:val="Document Name - Header Char"/>
    <w:basedOn w:val="DefaultParagraphFont"/>
    <w:link w:val="DocumentName-Header"/>
    <w:rsid w:val="00903FA4"/>
    <w:rPr>
      <w:rFonts w:ascii="Barlow" w:eastAsiaTheme="minorHAnsi" w:hAnsi="Barlow" w:cstheme="minorBidi"/>
      <w:b/>
      <w:color w:val="17003F"/>
      <w:sz w:val="32"/>
      <w:szCs w:val="36"/>
      <w:lang w:val="en-AU"/>
    </w:rPr>
  </w:style>
  <w:style w:type="paragraph" w:customStyle="1" w:styleId="DocumentNumber-Header">
    <w:name w:val="Document Number - Header"/>
    <w:basedOn w:val="Normal"/>
    <w:qFormat/>
    <w:rsid w:val="00903FA4"/>
    <w:pPr>
      <w:spacing w:after="0" w:line="240" w:lineRule="auto"/>
    </w:pPr>
    <w:rPr>
      <w:color w:val="17003F"/>
      <w:sz w:val="32"/>
      <w:szCs w:val="36"/>
    </w:rPr>
  </w:style>
  <w:style w:type="paragraph" w:customStyle="1" w:styleId="FigureTableTitle">
    <w:name w:val="Figure/Table Title"/>
    <w:basedOn w:val="Normal"/>
    <w:link w:val="FigureTableTitleChar"/>
    <w:qFormat/>
    <w:rsid w:val="00903FA4"/>
    <w:pPr>
      <w:spacing w:before="120" w:line="240" w:lineRule="auto"/>
    </w:pPr>
    <w:rPr>
      <w:b/>
    </w:rPr>
  </w:style>
  <w:style w:type="character" w:customStyle="1" w:styleId="FigureTableTitleChar">
    <w:name w:val="Figure/Table Title Char"/>
    <w:basedOn w:val="DefaultParagraphFont"/>
    <w:link w:val="FigureTableTitle"/>
    <w:rsid w:val="00903FA4"/>
    <w:rPr>
      <w:rFonts w:ascii="Barlow" w:eastAsiaTheme="minorHAnsi" w:hAnsi="Barlow" w:cstheme="minorBidi"/>
      <w:b/>
      <w:sz w:val="22"/>
      <w:szCs w:val="22"/>
      <w:lang w:val="en-AU"/>
    </w:rPr>
  </w:style>
  <w:style w:type="paragraph" w:customStyle="1" w:styleId="Footer-BarlowLight">
    <w:name w:val="Footer - Barlow Light"/>
    <w:basedOn w:val="Footer"/>
    <w:uiPriority w:val="4"/>
    <w:rsid w:val="00903FA4"/>
    <w:pPr>
      <w:tabs>
        <w:tab w:val="center" w:pos="4153"/>
        <w:tab w:val="right" w:pos="8306"/>
      </w:tabs>
    </w:pPr>
    <w:rPr>
      <w:rFonts w:ascii="Arial Narrow" w:eastAsia="Times New Roman" w:hAnsi="Arial Narrow" w:cs="Segoe UI"/>
      <w:szCs w:val="24"/>
      <w:lang w:eastAsia="en-AU"/>
    </w:rPr>
  </w:style>
  <w:style w:type="table" w:styleId="MediumShading1-Accent5">
    <w:name w:val="Medium Shading 1 Accent 5"/>
    <w:basedOn w:val="TableNormal"/>
    <w:uiPriority w:val="63"/>
    <w:rsid w:val="00903FA4"/>
    <w:rPr>
      <w:rFonts w:ascii="Eras Medium ITC" w:eastAsia="Times New Roman" w:hAnsi="Eras Medium ITC"/>
      <w:sz w:val="18"/>
      <w:lang w:val="en-AU" w:eastAsia="zh-CN"/>
    </w:rPr>
    <w:tblPr>
      <w:tblStyleRowBandSize w:val="1"/>
      <w:tblStyleColBandSize w:val="1"/>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tblBorders>
    </w:tblPr>
    <w:tblStylePr w:type="firstRow">
      <w:pPr>
        <w:spacing w:before="0" w:after="0" w:line="240" w:lineRule="auto"/>
      </w:pPr>
      <w:rPr>
        <w:rFonts w:ascii="Eras Demi ITC" w:hAnsi="Eras Demi ITC"/>
        <w:b w:val="0"/>
        <w:bCs/>
        <w:color w:val="FFFFFF" w:themeColor="background1"/>
        <w:sz w:val="20"/>
      </w:rPr>
      <w:tblPr/>
      <w:tcPr>
        <w:shd w:val="clear" w:color="auto" w:fill="1F497D" w:themeFill="text2"/>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NumberedList">
    <w:name w:val="Numbered List"/>
    <w:basedOn w:val="Bullet"/>
    <w:uiPriority w:val="1"/>
    <w:qFormat/>
    <w:rsid w:val="00903FA4"/>
    <w:pPr>
      <w:numPr>
        <w:numId w:val="20"/>
      </w:numPr>
    </w:pPr>
    <w:rPr>
      <w:rFonts w:ascii="Segoe UI" w:hAnsi="Segoe UI"/>
    </w:rPr>
  </w:style>
  <w:style w:type="paragraph" w:customStyle="1" w:styleId="TableBullet">
    <w:name w:val="Table Bullet"/>
    <w:basedOn w:val="ListParagraph"/>
    <w:uiPriority w:val="2"/>
    <w:qFormat/>
    <w:rsid w:val="00903FA4"/>
    <w:pPr>
      <w:numPr>
        <w:numId w:val="21"/>
      </w:numPr>
      <w:tabs>
        <w:tab w:val="num" w:pos="360"/>
      </w:tabs>
      <w:spacing w:after="0" w:line="240" w:lineRule="auto"/>
    </w:pPr>
    <w:rPr>
      <w:szCs w:val="20"/>
    </w:rPr>
  </w:style>
  <w:style w:type="paragraph" w:customStyle="1" w:styleId="TableHeading0">
    <w:name w:val="Table Heading"/>
    <w:basedOn w:val="Normal"/>
    <w:next w:val="Normal"/>
    <w:link w:val="TableHeadingChar"/>
    <w:autoRedefine/>
    <w:uiPriority w:val="1"/>
    <w:qFormat/>
    <w:rsid w:val="00903FA4"/>
    <w:pPr>
      <w:spacing w:after="0" w:line="240" w:lineRule="auto"/>
      <w:jc w:val="center"/>
    </w:pPr>
    <w:rPr>
      <w:rFonts w:ascii="Segoe UI" w:eastAsia="Times New Roman" w:hAnsi="Segoe UI" w:cs="Segoe UI"/>
      <w:b/>
      <w:color w:val="000000"/>
      <w:szCs w:val="24"/>
    </w:rPr>
  </w:style>
  <w:style w:type="character" w:customStyle="1" w:styleId="TableHeadingChar">
    <w:name w:val="Table Heading Char"/>
    <w:link w:val="TableHeading0"/>
    <w:uiPriority w:val="1"/>
    <w:rsid w:val="00903FA4"/>
    <w:rPr>
      <w:rFonts w:ascii="Segoe UI" w:eastAsia="Times New Roman" w:hAnsi="Segoe UI" w:cs="Segoe UI"/>
      <w:b/>
      <w:color w:val="000000"/>
      <w:sz w:val="22"/>
      <w:szCs w:val="24"/>
      <w:lang w:val="en-AU"/>
    </w:rPr>
  </w:style>
  <w:style w:type="character" w:customStyle="1" w:styleId="TOC1Char">
    <w:name w:val="TOC 1 Char"/>
    <w:basedOn w:val="DefaultParagraphFont"/>
    <w:link w:val="TOC1"/>
    <w:uiPriority w:val="39"/>
    <w:rsid w:val="00903FA4"/>
    <w:rPr>
      <w:rFonts w:ascii="Barlow" w:eastAsiaTheme="minorHAnsi" w:hAnsi="Barlow" w:cstheme="minorBidi"/>
      <w:b/>
      <w:caps/>
      <w:sz w:val="22"/>
      <w:szCs w:val="22"/>
      <w:lang w:val="en-AU"/>
    </w:rPr>
  </w:style>
  <w:style w:type="paragraph" w:styleId="TOC4">
    <w:name w:val="toc 4"/>
    <w:basedOn w:val="Normal"/>
    <w:next w:val="Normal"/>
    <w:uiPriority w:val="39"/>
    <w:rsid w:val="00903FA4"/>
    <w:pPr>
      <w:tabs>
        <w:tab w:val="right" w:leader="dot" w:pos="9639"/>
      </w:tabs>
      <w:spacing w:after="0" w:line="240" w:lineRule="auto"/>
      <w:ind w:lef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7305">
      <w:bodyDiv w:val="1"/>
      <w:marLeft w:val="0"/>
      <w:marRight w:val="0"/>
      <w:marTop w:val="0"/>
      <w:marBottom w:val="0"/>
      <w:divBdr>
        <w:top w:val="none" w:sz="0" w:space="0" w:color="auto"/>
        <w:left w:val="none" w:sz="0" w:space="0" w:color="auto"/>
        <w:bottom w:val="none" w:sz="0" w:space="0" w:color="auto"/>
        <w:right w:val="none" w:sz="0" w:space="0" w:color="auto"/>
      </w:divBdr>
    </w:div>
    <w:div w:id="230820975">
      <w:bodyDiv w:val="1"/>
      <w:marLeft w:val="0"/>
      <w:marRight w:val="0"/>
      <w:marTop w:val="0"/>
      <w:marBottom w:val="0"/>
      <w:divBdr>
        <w:top w:val="none" w:sz="0" w:space="0" w:color="auto"/>
        <w:left w:val="none" w:sz="0" w:space="0" w:color="auto"/>
        <w:bottom w:val="none" w:sz="0" w:space="0" w:color="auto"/>
        <w:right w:val="none" w:sz="0" w:space="0" w:color="auto"/>
      </w:divBdr>
    </w:div>
    <w:div w:id="454100895">
      <w:bodyDiv w:val="1"/>
      <w:marLeft w:val="0"/>
      <w:marRight w:val="0"/>
      <w:marTop w:val="0"/>
      <w:marBottom w:val="0"/>
      <w:divBdr>
        <w:top w:val="none" w:sz="0" w:space="0" w:color="auto"/>
        <w:left w:val="none" w:sz="0" w:space="0" w:color="auto"/>
        <w:bottom w:val="none" w:sz="0" w:space="0" w:color="auto"/>
        <w:right w:val="none" w:sz="0" w:space="0" w:color="auto"/>
      </w:divBdr>
    </w:div>
    <w:div w:id="509757498">
      <w:bodyDiv w:val="1"/>
      <w:marLeft w:val="0"/>
      <w:marRight w:val="0"/>
      <w:marTop w:val="0"/>
      <w:marBottom w:val="0"/>
      <w:divBdr>
        <w:top w:val="none" w:sz="0" w:space="0" w:color="auto"/>
        <w:left w:val="none" w:sz="0" w:space="0" w:color="auto"/>
        <w:bottom w:val="none" w:sz="0" w:space="0" w:color="auto"/>
        <w:right w:val="none" w:sz="0" w:space="0" w:color="auto"/>
      </w:divBdr>
    </w:div>
    <w:div w:id="655763053">
      <w:bodyDiv w:val="1"/>
      <w:marLeft w:val="0"/>
      <w:marRight w:val="0"/>
      <w:marTop w:val="0"/>
      <w:marBottom w:val="0"/>
      <w:divBdr>
        <w:top w:val="none" w:sz="0" w:space="0" w:color="auto"/>
        <w:left w:val="none" w:sz="0" w:space="0" w:color="auto"/>
        <w:bottom w:val="none" w:sz="0" w:space="0" w:color="auto"/>
        <w:right w:val="none" w:sz="0" w:space="0" w:color="auto"/>
      </w:divBdr>
    </w:div>
    <w:div w:id="957686165">
      <w:bodyDiv w:val="1"/>
      <w:marLeft w:val="0"/>
      <w:marRight w:val="0"/>
      <w:marTop w:val="0"/>
      <w:marBottom w:val="0"/>
      <w:divBdr>
        <w:top w:val="none" w:sz="0" w:space="0" w:color="auto"/>
        <w:left w:val="none" w:sz="0" w:space="0" w:color="auto"/>
        <w:bottom w:val="none" w:sz="0" w:space="0" w:color="auto"/>
        <w:right w:val="none" w:sz="0" w:space="0" w:color="auto"/>
      </w:divBdr>
    </w:div>
    <w:div w:id="1250508016">
      <w:bodyDiv w:val="1"/>
      <w:marLeft w:val="0"/>
      <w:marRight w:val="0"/>
      <w:marTop w:val="0"/>
      <w:marBottom w:val="0"/>
      <w:divBdr>
        <w:top w:val="none" w:sz="0" w:space="0" w:color="auto"/>
        <w:left w:val="none" w:sz="0" w:space="0" w:color="auto"/>
        <w:bottom w:val="none" w:sz="0" w:space="0" w:color="auto"/>
        <w:right w:val="none" w:sz="0" w:space="0" w:color="auto"/>
      </w:divBdr>
    </w:div>
    <w:div w:id="1277982851">
      <w:bodyDiv w:val="1"/>
      <w:marLeft w:val="0"/>
      <w:marRight w:val="0"/>
      <w:marTop w:val="0"/>
      <w:marBottom w:val="0"/>
      <w:divBdr>
        <w:top w:val="none" w:sz="0" w:space="0" w:color="auto"/>
        <w:left w:val="none" w:sz="0" w:space="0" w:color="auto"/>
        <w:bottom w:val="none" w:sz="0" w:space="0" w:color="auto"/>
        <w:right w:val="none" w:sz="0" w:space="0" w:color="auto"/>
      </w:divBdr>
    </w:div>
    <w:div w:id="1581597171">
      <w:bodyDiv w:val="1"/>
      <w:marLeft w:val="0"/>
      <w:marRight w:val="0"/>
      <w:marTop w:val="0"/>
      <w:marBottom w:val="0"/>
      <w:divBdr>
        <w:top w:val="none" w:sz="0" w:space="0" w:color="auto"/>
        <w:left w:val="none" w:sz="0" w:space="0" w:color="auto"/>
        <w:bottom w:val="none" w:sz="0" w:space="0" w:color="auto"/>
        <w:right w:val="none" w:sz="0" w:space="0" w:color="auto"/>
      </w:divBdr>
    </w:div>
    <w:div w:id="1771461180">
      <w:bodyDiv w:val="1"/>
      <w:marLeft w:val="0"/>
      <w:marRight w:val="0"/>
      <w:marTop w:val="0"/>
      <w:marBottom w:val="0"/>
      <w:divBdr>
        <w:top w:val="none" w:sz="0" w:space="0" w:color="auto"/>
        <w:left w:val="none" w:sz="0" w:space="0" w:color="auto"/>
        <w:bottom w:val="none" w:sz="0" w:space="0" w:color="auto"/>
        <w:right w:val="none" w:sz="0" w:space="0" w:color="auto"/>
      </w:divBdr>
    </w:div>
    <w:div w:id="18877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632C8-17A9-481E-8963-600164EC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Osmoflo</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Strickland</dc:creator>
  <cp:lastModifiedBy>Pauline John</cp:lastModifiedBy>
  <cp:revision>2</cp:revision>
  <cp:lastPrinted>2024-03-07T04:20:00Z</cp:lastPrinted>
  <dcterms:created xsi:type="dcterms:W3CDTF">2025-07-31T06:18:00Z</dcterms:created>
  <dcterms:modified xsi:type="dcterms:W3CDTF">2025-07-31T06:18:00Z</dcterms:modified>
</cp:coreProperties>
</file>